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FC" w:rsidRDefault="005065FC" w:rsidP="00052D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985" w:rsidRPr="00244985" w:rsidRDefault="00244985" w:rsidP="00A53A69">
      <w:pPr>
        <w:ind w:firstLine="5529"/>
        <w:jc w:val="left"/>
        <w:rPr>
          <w:rFonts w:ascii="Times New Roman" w:hAnsi="Times New Roman" w:cs="Times New Roman"/>
          <w:sz w:val="28"/>
          <w:szCs w:val="28"/>
        </w:rPr>
      </w:pPr>
      <w:r w:rsidRPr="00244985">
        <w:rPr>
          <w:rFonts w:ascii="Times New Roman" w:hAnsi="Times New Roman" w:cs="Times New Roman"/>
          <w:sz w:val="28"/>
          <w:szCs w:val="28"/>
        </w:rPr>
        <w:t>Прил</w:t>
      </w:r>
      <w:r w:rsidR="00B04AD5">
        <w:rPr>
          <w:rFonts w:ascii="Times New Roman" w:hAnsi="Times New Roman" w:cs="Times New Roman"/>
          <w:sz w:val="28"/>
          <w:szCs w:val="28"/>
        </w:rPr>
        <w:t>ожение № 9</w:t>
      </w:r>
    </w:p>
    <w:p w:rsidR="00244985" w:rsidRPr="00244985" w:rsidRDefault="00244985" w:rsidP="00A53A69">
      <w:pPr>
        <w:ind w:firstLine="5529"/>
        <w:jc w:val="left"/>
        <w:rPr>
          <w:rFonts w:ascii="Times New Roman" w:hAnsi="Times New Roman" w:cs="Times New Roman"/>
          <w:sz w:val="28"/>
          <w:szCs w:val="28"/>
        </w:rPr>
      </w:pPr>
    </w:p>
    <w:p w:rsidR="00244985" w:rsidRPr="00244985" w:rsidRDefault="006C771D" w:rsidP="00A53A69">
      <w:pPr>
        <w:ind w:firstLine="552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14</w:t>
      </w:r>
    </w:p>
    <w:p w:rsidR="00244985" w:rsidRPr="00244985" w:rsidRDefault="00244985" w:rsidP="00A53A69">
      <w:pPr>
        <w:ind w:firstLine="5529"/>
        <w:jc w:val="left"/>
        <w:rPr>
          <w:rFonts w:ascii="Times New Roman" w:hAnsi="Times New Roman" w:cs="Times New Roman"/>
          <w:sz w:val="28"/>
          <w:szCs w:val="28"/>
        </w:rPr>
      </w:pPr>
    </w:p>
    <w:p w:rsidR="00244985" w:rsidRPr="00244985" w:rsidRDefault="00244985" w:rsidP="00A53A69">
      <w:pPr>
        <w:spacing w:after="720"/>
        <w:ind w:firstLine="5528"/>
        <w:jc w:val="left"/>
        <w:rPr>
          <w:rFonts w:ascii="Times New Roman" w:hAnsi="Times New Roman" w:cs="Times New Roman"/>
          <w:sz w:val="28"/>
          <w:szCs w:val="28"/>
        </w:rPr>
      </w:pPr>
      <w:r w:rsidRPr="0024498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44985" w:rsidRPr="008C394C" w:rsidRDefault="00244985" w:rsidP="0007317B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8C394C">
        <w:rPr>
          <w:b/>
          <w:szCs w:val="28"/>
        </w:rPr>
        <w:t>ПОРЯДОК</w:t>
      </w:r>
    </w:p>
    <w:p w:rsidR="00244985" w:rsidRDefault="00244985" w:rsidP="0007317B">
      <w:pPr>
        <w:pStyle w:val="ConsPlusNormal"/>
        <w:spacing w:after="480"/>
        <w:ind w:firstLine="0"/>
        <w:jc w:val="center"/>
        <w:rPr>
          <w:b/>
          <w:sz w:val="28"/>
          <w:szCs w:val="28"/>
        </w:rPr>
      </w:pPr>
      <w:r w:rsidRPr="008C394C">
        <w:rPr>
          <w:b/>
          <w:sz w:val="28"/>
          <w:szCs w:val="28"/>
        </w:rPr>
        <w:t>предоставления и распределения субсидий местным бюджетам</w:t>
      </w:r>
      <w:r w:rsidR="0007317B">
        <w:rPr>
          <w:b/>
          <w:sz w:val="28"/>
          <w:szCs w:val="28"/>
        </w:rPr>
        <w:br/>
      </w:r>
      <w:r w:rsidRPr="008C394C">
        <w:rPr>
          <w:b/>
          <w:sz w:val="28"/>
          <w:szCs w:val="28"/>
        </w:rPr>
        <w:t xml:space="preserve">из областного бюджета на </w:t>
      </w:r>
      <w:r w:rsidR="00052D50" w:rsidRPr="008C394C">
        <w:rPr>
          <w:b/>
          <w:sz w:val="28"/>
          <w:szCs w:val="28"/>
        </w:rPr>
        <w:t xml:space="preserve">реализацию </w:t>
      </w:r>
      <w:r w:rsidR="006C771D">
        <w:rPr>
          <w:b/>
          <w:sz w:val="28"/>
          <w:szCs w:val="28"/>
        </w:rPr>
        <w:t>мероприятий, направленных</w:t>
      </w:r>
      <w:r w:rsidR="0007317B">
        <w:rPr>
          <w:b/>
          <w:sz w:val="28"/>
          <w:szCs w:val="28"/>
        </w:rPr>
        <w:br/>
      </w:r>
      <w:r w:rsidR="006C771D">
        <w:rPr>
          <w:b/>
          <w:sz w:val="28"/>
          <w:szCs w:val="28"/>
        </w:rPr>
        <w:t>на благоустройство населенных пунктов муниципальных образований Кировской области</w:t>
      </w:r>
      <w:r w:rsidR="00E07098">
        <w:rPr>
          <w:b/>
          <w:sz w:val="28"/>
          <w:szCs w:val="28"/>
        </w:rPr>
        <w:t xml:space="preserve"> в 2024 году</w:t>
      </w:r>
    </w:p>
    <w:p w:rsidR="00244985" w:rsidRDefault="00244985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 w:rsidRPr="00D2035D">
        <w:rPr>
          <w:sz w:val="28"/>
          <w:szCs w:val="28"/>
        </w:rPr>
        <w:t>Порядок предоставления и рас</w:t>
      </w:r>
      <w:r>
        <w:rPr>
          <w:sz w:val="28"/>
          <w:szCs w:val="28"/>
        </w:rPr>
        <w:t xml:space="preserve">пределения субсидий </w:t>
      </w:r>
      <w:r w:rsidR="00A47CB3">
        <w:rPr>
          <w:sz w:val="28"/>
          <w:szCs w:val="28"/>
        </w:rPr>
        <w:t xml:space="preserve">местным бюджетам </w:t>
      </w:r>
      <w:r>
        <w:rPr>
          <w:sz w:val="28"/>
          <w:szCs w:val="28"/>
        </w:rPr>
        <w:t>из областн</w:t>
      </w:r>
      <w:r w:rsidR="007C100B">
        <w:rPr>
          <w:sz w:val="28"/>
          <w:szCs w:val="28"/>
        </w:rPr>
        <w:t xml:space="preserve">ого бюджета </w:t>
      </w:r>
      <w:r w:rsidR="006C771D" w:rsidRPr="006C771D">
        <w:rPr>
          <w:sz w:val="28"/>
          <w:szCs w:val="28"/>
        </w:rPr>
        <w:t>на реализацию мероприятий, направленных на благоустройство населенных пунктов муниципальных образований Кировской области</w:t>
      </w:r>
      <w:r>
        <w:rPr>
          <w:sz w:val="28"/>
          <w:szCs w:val="28"/>
        </w:rPr>
        <w:t xml:space="preserve"> </w:t>
      </w:r>
      <w:r w:rsidR="00E07098">
        <w:rPr>
          <w:sz w:val="28"/>
          <w:szCs w:val="28"/>
        </w:rPr>
        <w:t xml:space="preserve">в 2024 году </w:t>
      </w:r>
      <w:r>
        <w:rPr>
          <w:sz w:val="28"/>
          <w:szCs w:val="28"/>
        </w:rPr>
        <w:t xml:space="preserve">(далее – </w:t>
      </w:r>
      <w:r w:rsidRPr="00D2035D">
        <w:rPr>
          <w:sz w:val="28"/>
          <w:szCs w:val="28"/>
        </w:rPr>
        <w:t>Порядок)</w:t>
      </w:r>
      <w:r w:rsidR="00364968">
        <w:rPr>
          <w:sz w:val="28"/>
          <w:szCs w:val="28"/>
        </w:rPr>
        <w:t>,</w:t>
      </w:r>
      <w:r w:rsidRPr="00D2035D">
        <w:rPr>
          <w:sz w:val="28"/>
          <w:szCs w:val="28"/>
        </w:rPr>
        <w:t xml:space="preserve"> определяет условия предоставления, методику распределения субсидий </w:t>
      </w:r>
      <w:r w:rsidR="00A47CB3">
        <w:rPr>
          <w:sz w:val="28"/>
          <w:szCs w:val="28"/>
        </w:rPr>
        <w:t xml:space="preserve">местным бюджетам из областного бюджета </w:t>
      </w:r>
      <w:r w:rsidR="006C771D" w:rsidRPr="006C771D">
        <w:rPr>
          <w:sz w:val="28"/>
          <w:szCs w:val="28"/>
        </w:rPr>
        <w:t>на реализацию мероприятий, направленных на благоустройство населенных пунктов муниципальных образований Кировской области</w:t>
      </w:r>
      <w:r w:rsidR="00AC563A">
        <w:rPr>
          <w:sz w:val="28"/>
          <w:szCs w:val="28"/>
        </w:rPr>
        <w:t xml:space="preserve"> </w:t>
      </w:r>
      <w:r w:rsidR="006C771D">
        <w:rPr>
          <w:sz w:val="28"/>
          <w:szCs w:val="28"/>
        </w:rPr>
        <w:t>(далее – субсидии</w:t>
      </w:r>
      <w:r w:rsidRPr="00934448">
        <w:rPr>
          <w:sz w:val="28"/>
          <w:szCs w:val="28"/>
        </w:rPr>
        <w:t>)</w:t>
      </w:r>
      <w:r w:rsidR="007C100B" w:rsidRPr="00934448">
        <w:rPr>
          <w:sz w:val="28"/>
          <w:szCs w:val="28"/>
        </w:rPr>
        <w:t xml:space="preserve"> </w:t>
      </w:r>
      <w:r w:rsidR="00E07098">
        <w:rPr>
          <w:sz w:val="28"/>
          <w:szCs w:val="28"/>
        </w:rPr>
        <w:t xml:space="preserve">в 2024 году, </w:t>
      </w:r>
      <w:r w:rsidR="007C100B" w:rsidRPr="00934448">
        <w:rPr>
          <w:sz w:val="28"/>
          <w:szCs w:val="28"/>
        </w:rPr>
        <w:t>поряд</w:t>
      </w:r>
      <w:r w:rsidR="006C771D">
        <w:rPr>
          <w:sz w:val="28"/>
          <w:szCs w:val="28"/>
        </w:rPr>
        <w:t>ок расходования средств субсидий</w:t>
      </w:r>
      <w:r w:rsidR="007C100B" w:rsidRPr="00934448">
        <w:rPr>
          <w:sz w:val="28"/>
          <w:szCs w:val="28"/>
        </w:rPr>
        <w:t>, оценку эффе</w:t>
      </w:r>
      <w:r w:rsidR="006C771D">
        <w:rPr>
          <w:sz w:val="28"/>
          <w:szCs w:val="28"/>
        </w:rPr>
        <w:t>ктивности использования субсидий</w:t>
      </w:r>
      <w:r w:rsidR="00986095">
        <w:rPr>
          <w:sz w:val="28"/>
          <w:szCs w:val="28"/>
        </w:rPr>
        <w:t>, а также</w:t>
      </w:r>
      <w:r w:rsidR="007C100B" w:rsidRPr="00934448">
        <w:rPr>
          <w:sz w:val="28"/>
          <w:szCs w:val="28"/>
        </w:rPr>
        <w:t xml:space="preserve"> ответственность </w:t>
      </w:r>
      <w:r w:rsidR="00934448" w:rsidRPr="00934448">
        <w:rPr>
          <w:sz w:val="28"/>
          <w:szCs w:val="28"/>
        </w:rPr>
        <w:t>за нарушение настоящего Порядка</w:t>
      </w:r>
      <w:r w:rsidR="005558DF">
        <w:rPr>
          <w:sz w:val="28"/>
          <w:szCs w:val="28"/>
        </w:rPr>
        <w:t>.</w:t>
      </w:r>
    </w:p>
    <w:p w:rsidR="00961109" w:rsidRDefault="0023468A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771D">
        <w:rPr>
          <w:sz w:val="28"/>
          <w:szCs w:val="28"/>
        </w:rPr>
        <w:t>Субсидии предоставляю</w:t>
      </w:r>
      <w:r w:rsidRPr="0023468A">
        <w:rPr>
          <w:sz w:val="28"/>
          <w:szCs w:val="28"/>
        </w:rPr>
        <w:t>тся бюджетам муниципальных образова</w:t>
      </w:r>
      <w:r w:rsidR="00E16AB0">
        <w:rPr>
          <w:sz w:val="28"/>
          <w:szCs w:val="28"/>
        </w:rPr>
        <w:t>ний Кировской области (</w:t>
      </w:r>
      <w:r w:rsidR="00CB255A">
        <w:rPr>
          <w:sz w:val="28"/>
          <w:szCs w:val="28"/>
        </w:rPr>
        <w:t>городских и сельских поселений)</w:t>
      </w:r>
      <w:r>
        <w:rPr>
          <w:sz w:val="28"/>
          <w:szCs w:val="28"/>
        </w:rPr>
        <w:t xml:space="preserve"> (далее – </w:t>
      </w:r>
      <w:r w:rsidR="00A47CB3">
        <w:rPr>
          <w:sz w:val="28"/>
          <w:szCs w:val="28"/>
        </w:rPr>
        <w:t>муниципальное образование) в целях</w:t>
      </w:r>
      <w:r w:rsidRPr="0023468A">
        <w:rPr>
          <w:sz w:val="28"/>
          <w:szCs w:val="28"/>
        </w:rPr>
        <w:t xml:space="preserve"> софинансирования </w:t>
      </w:r>
      <w:r w:rsidR="00A47CB3">
        <w:rPr>
          <w:sz w:val="28"/>
          <w:szCs w:val="28"/>
        </w:rPr>
        <w:t>расходных обязательств муниципальных образований, возникающ</w:t>
      </w:r>
      <w:r w:rsidR="00D2288B">
        <w:rPr>
          <w:sz w:val="28"/>
          <w:szCs w:val="28"/>
        </w:rPr>
        <w:t>их при выполнении ор</w:t>
      </w:r>
      <w:r w:rsidR="00A47CB3">
        <w:rPr>
          <w:sz w:val="28"/>
          <w:szCs w:val="28"/>
        </w:rPr>
        <w:t>г</w:t>
      </w:r>
      <w:r w:rsidR="00140967">
        <w:rPr>
          <w:sz w:val="28"/>
          <w:szCs w:val="28"/>
        </w:rPr>
        <w:t>анами</w:t>
      </w:r>
      <w:r w:rsidR="00D2288B">
        <w:rPr>
          <w:sz w:val="28"/>
          <w:szCs w:val="28"/>
        </w:rPr>
        <w:t xml:space="preserve"> местного самоуправления муниципальных образований Кировской области </w:t>
      </w:r>
      <w:r w:rsidR="00140967">
        <w:rPr>
          <w:sz w:val="28"/>
          <w:szCs w:val="28"/>
        </w:rPr>
        <w:t xml:space="preserve">полномочий по решению вопросов </w:t>
      </w:r>
      <w:r w:rsidR="00CB255A">
        <w:rPr>
          <w:sz w:val="28"/>
          <w:szCs w:val="28"/>
        </w:rPr>
        <w:t xml:space="preserve">местного значения по </w:t>
      </w:r>
      <w:r w:rsidR="00140967">
        <w:rPr>
          <w:sz w:val="28"/>
          <w:szCs w:val="28"/>
        </w:rPr>
        <w:t>организации благоустройства</w:t>
      </w:r>
      <w:r>
        <w:rPr>
          <w:sz w:val="28"/>
          <w:szCs w:val="28"/>
        </w:rPr>
        <w:t xml:space="preserve"> населенных пунктов </w:t>
      </w:r>
      <w:r w:rsidR="00E87D63"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>Кировской области</w:t>
      </w:r>
      <w:r w:rsidR="005558DF">
        <w:rPr>
          <w:sz w:val="28"/>
          <w:szCs w:val="28"/>
        </w:rPr>
        <w:t>.</w:t>
      </w:r>
    </w:p>
    <w:p w:rsidR="004949C3" w:rsidRPr="005558DF" w:rsidRDefault="00961109" w:rsidP="00CD3A03">
      <w:pPr>
        <w:pStyle w:val="ConsPlusNormal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011073">
        <w:rPr>
          <w:sz w:val="28"/>
          <w:szCs w:val="28"/>
        </w:rPr>
        <w:t xml:space="preserve">3. </w:t>
      </w:r>
      <w:r w:rsidR="006C771D">
        <w:rPr>
          <w:sz w:val="28"/>
          <w:szCs w:val="28"/>
        </w:rPr>
        <w:t>Получателями субсидий</w:t>
      </w:r>
      <w:r w:rsidR="005558DF" w:rsidRPr="00011073">
        <w:rPr>
          <w:sz w:val="28"/>
          <w:szCs w:val="28"/>
        </w:rPr>
        <w:t xml:space="preserve"> являются муниципальные образования, на территории которых реализ</w:t>
      </w:r>
      <w:r w:rsidR="00CD3A03">
        <w:rPr>
          <w:sz w:val="28"/>
          <w:szCs w:val="28"/>
        </w:rPr>
        <w:t>уются мероприятия, указанные в п</w:t>
      </w:r>
      <w:r w:rsidR="005558DF" w:rsidRPr="00011073">
        <w:rPr>
          <w:sz w:val="28"/>
          <w:szCs w:val="28"/>
        </w:rPr>
        <w:t xml:space="preserve">еречне </w:t>
      </w:r>
      <w:r w:rsidR="00D91E9C" w:rsidRPr="00011073">
        <w:rPr>
          <w:sz w:val="28"/>
          <w:szCs w:val="28"/>
        </w:rPr>
        <w:lastRenderedPageBreak/>
        <w:t>мероприятий, направленных на благоустройство</w:t>
      </w:r>
      <w:r w:rsidR="00BC137C" w:rsidRPr="00011073">
        <w:rPr>
          <w:sz w:val="28"/>
          <w:szCs w:val="28"/>
        </w:rPr>
        <w:t xml:space="preserve"> населенных</w:t>
      </w:r>
      <w:r w:rsidR="00BC137C">
        <w:rPr>
          <w:sz w:val="28"/>
          <w:szCs w:val="28"/>
        </w:rPr>
        <w:t xml:space="preserve"> пунктов </w:t>
      </w:r>
      <w:r w:rsidR="004949C3">
        <w:rPr>
          <w:sz w:val="28"/>
          <w:szCs w:val="28"/>
        </w:rPr>
        <w:t xml:space="preserve">муниципальных образований </w:t>
      </w:r>
      <w:r w:rsidR="00BC137C">
        <w:rPr>
          <w:sz w:val="28"/>
          <w:szCs w:val="28"/>
        </w:rPr>
        <w:t>Кировской области</w:t>
      </w:r>
      <w:r w:rsidR="006C771D">
        <w:rPr>
          <w:sz w:val="28"/>
          <w:szCs w:val="28"/>
        </w:rPr>
        <w:t xml:space="preserve"> </w:t>
      </w:r>
      <w:r w:rsidR="00967C08">
        <w:rPr>
          <w:sz w:val="28"/>
          <w:szCs w:val="28"/>
        </w:rPr>
        <w:t xml:space="preserve"> </w:t>
      </w:r>
      <w:r w:rsidR="006C771D">
        <w:rPr>
          <w:sz w:val="28"/>
          <w:szCs w:val="28"/>
        </w:rPr>
        <w:t>(приложение № 6–1</w:t>
      </w:r>
      <w:r w:rsidR="00D91E9C">
        <w:rPr>
          <w:sz w:val="28"/>
          <w:szCs w:val="28"/>
        </w:rPr>
        <w:t xml:space="preserve"> к Государственной программе)</w:t>
      </w:r>
      <w:r w:rsidR="00FC61BA" w:rsidRPr="00FC61BA">
        <w:rPr>
          <w:sz w:val="28"/>
          <w:szCs w:val="28"/>
        </w:rPr>
        <w:t xml:space="preserve"> </w:t>
      </w:r>
      <w:r w:rsidR="00FC61BA">
        <w:rPr>
          <w:sz w:val="28"/>
          <w:szCs w:val="28"/>
        </w:rPr>
        <w:t>(далее – перечень)</w:t>
      </w:r>
      <w:r w:rsidR="004949C3">
        <w:rPr>
          <w:sz w:val="28"/>
          <w:szCs w:val="28"/>
        </w:rPr>
        <w:t>.</w:t>
      </w:r>
    </w:p>
    <w:p w:rsidR="002A5C46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771D">
        <w:rPr>
          <w:sz w:val="28"/>
          <w:szCs w:val="28"/>
        </w:rPr>
        <w:t>. Субсидии предоставляю</w:t>
      </w:r>
      <w:r w:rsidR="002A5C46" w:rsidRPr="002C3D7B">
        <w:rPr>
          <w:sz w:val="28"/>
          <w:szCs w:val="28"/>
        </w:rPr>
        <w:t>т</w:t>
      </w:r>
      <w:r w:rsidR="006C771D">
        <w:rPr>
          <w:sz w:val="28"/>
          <w:szCs w:val="28"/>
        </w:rPr>
        <w:t xml:space="preserve">ся министерством </w:t>
      </w:r>
      <w:r w:rsidR="002A5C46" w:rsidRPr="002C3D7B">
        <w:rPr>
          <w:sz w:val="28"/>
          <w:szCs w:val="28"/>
        </w:rPr>
        <w:t>энергетики и жилищно-коммунального хозяй</w:t>
      </w:r>
      <w:r w:rsidR="002A5C46">
        <w:rPr>
          <w:sz w:val="28"/>
          <w:szCs w:val="28"/>
        </w:rPr>
        <w:t>ства Кировской области (далее – министерство)</w:t>
      </w:r>
      <w:r w:rsidR="00724B5F">
        <w:rPr>
          <w:sz w:val="28"/>
          <w:szCs w:val="28"/>
        </w:rPr>
        <w:t>.</w:t>
      </w:r>
    </w:p>
    <w:p w:rsidR="00244985" w:rsidRPr="002C3D7B" w:rsidRDefault="0092651C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771D">
        <w:rPr>
          <w:sz w:val="28"/>
          <w:szCs w:val="28"/>
        </w:rPr>
        <w:t>. Расчет размера субсидий</w:t>
      </w:r>
      <w:r w:rsidR="00244985" w:rsidRPr="002C3D7B">
        <w:rPr>
          <w:sz w:val="28"/>
          <w:szCs w:val="28"/>
        </w:rPr>
        <w:t xml:space="preserve"> </w:t>
      </w:r>
      <w:r w:rsidR="002E0E2D">
        <w:rPr>
          <w:sz w:val="28"/>
          <w:szCs w:val="28"/>
          <w:lang w:val="en-US"/>
        </w:rPr>
        <w:t>i</w:t>
      </w:r>
      <w:r w:rsidR="002E0E2D" w:rsidRPr="002E0E2D">
        <w:rPr>
          <w:sz w:val="28"/>
          <w:szCs w:val="28"/>
        </w:rPr>
        <w:t>-</w:t>
      </w:r>
      <w:r w:rsidR="002E0E2D">
        <w:rPr>
          <w:sz w:val="28"/>
          <w:szCs w:val="28"/>
        </w:rPr>
        <w:t>му муниципальному образова</w:t>
      </w:r>
      <w:r w:rsidR="00FE2B57">
        <w:rPr>
          <w:sz w:val="28"/>
          <w:szCs w:val="28"/>
        </w:rPr>
        <w:t>нию</w:t>
      </w:r>
      <w:r w:rsidR="002E0E2D">
        <w:rPr>
          <w:sz w:val="28"/>
          <w:szCs w:val="28"/>
        </w:rPr>
        <w:t xml:space="preserve"> (</w:t>
      </w:r>
      <w:r w:rsidR="002E0E2D" w:rsidRPr="002C3D7B">
        <w:rPr>
          <w:sz w:val="28"/>
          <w:szCs w:val="28"/>
        </w:rPr>
        <w:t>S</w:t>
      </w:r>
      <w:r w:rsidR="002E0E2D">
        <w:rPr>
          <w:sz w:val="28"/>
          <w:szCs w:val="28"/>
          <w:lang w:val="en-US"/>
        </w:rPr>
        <w:t>i</w:t>
      </w:r>
      <w:r w:rsidR="002E0E2D">
        <w:rPr>
          <w:sz w:val="28"/>
          <w:szCs w:val="28"/>
        </w:rPr>
        <w:t xml:space="preserve">) </w:t>
      </w:r>
      <w:r w:rsidR="00244985" w:rsidRPr="002C3D7B">
        <w:rPr>
          <w:sz w:val="28"/>
          <w:szCs w:val="28"/>
        </w:rPr>
        <w:t>производится по следующей формуле:</w:t>
      </w:r>
    </w:p>
    <w:p w:rsidR="00244985" w:rsidRPr="00504C2A" w:rsidRDefault="00244985" w:rsidP="00CD3A03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</w:p>
    <w:p w:rsidR="00244985" w:rsidRPr="002C3D7B" w:rsidRDefault="00244985" w:rsidP="00CD3A03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2C3D7B">
        <w:rPr>
          <w:sz w:val="28"/>
          <w:szCs w:val="28"/>
        </w:rPr>
        <w:t>S</w:t>
      </w:r>
      <w:r w:rsidR="008E052D">
        <w:rPr>
          <w:sz w:val="28"/>
          <w:szCs w:val="28"/>
          <w:lang w:val="en-US"/>
        </w:rPr>
        <w:t>i</w:t>
      </w:r>
      <w:r w:rsidRPr="002C3D7B">
        <w:rPr>
          <w:sz w:val="28"/>
          <w:szCs w:val="28"/>
        </w:rPr>
        <w:t xml:space="preserve"> =</w:t>
      </w:r>
      <w:r w:rsidR="007E220F">
        <w:rPr>
          <w:sz w:val="28"/>
          <w:szCs w:val="28"/>
        </w:rPr>
        <w:t xml:space="preserve"> </w:t>
      </w:r>
      <w:r w:rsidR="00C617A7">
        <w:rPr>
          <w:sz w:val="28"/>
          <w:szCs w:val="28"/>
        </w:rPr>
        <w:t>∑</w:t>
      </w:r>
      <w:r w:rsidR="008E052D">
        <w:rPr>
          <w:sz w:val="28"/>
          <w:szCs w:val="28"/>
        </w:rPr>
        <w:t>С</w:t>
      </w:r>
      <w:proofErr w:type="spellStart"/>
      <w:r w:rsidR="002E0E2D">
        <w:rPr>
          <w:sz w:val="28"/>
          <w:szCs w:val="28"/>
          <w:lang w:val="en-US"/>
        </w:rPr>
        <w:t>n</w:t>
      </w:r>
      <w:r w:rsidR="008E052D">
        <w:rPr>
          <w:sz w:val="28"/>
          <w:szCs w:val="28"/>
          <w:lang w:val="en-US"/>
        </w:rPr>
        <w:t>i</w:t>
      </w:r>
      <w:proofErr w:type="spellEnd"/>
      <w:r w:rsidR="007B0933">
        <w:rPr>
          <w:sz w:val="28"/>
          <w:szCs w:val="28"/>
        </w:rPr>
        <w:t xml:space="preserve"> × </w:t>
      </w:r>
      <w:r w:rsidR="008E052D">
        <w:rPr>
          <w:sz w:val="28"/>
          <w:szCs w:val="28"/>
          <w:lang w:val="en-US"/>
        </w:rPr>
        <w:t>Y</w:t>
      </w:r>
      <w:r w:rsidR="008E052D">
        <w:rPr>
          <w:sz w:val="28"/>
          <w:szCs w:val="28"/>
        </w:rPr>
        <w:t>,</w:t>
      </w:r>
      <w:r w:rsidR="008E052D" w:rsidRPr="00471050">
        <w:rPr>
          <w:sz w:val="28"/>
          <w:szCs w:val="28"/>
        </w:rPr>
        <w:t xml:space="preserve"> </w:t>
      </w:r>
      <w:r w:rsidRPr="002C3D7B">
        <w:rPr>
          <w:sz w:val="28"/>
          <w:szCs w:val="28"/>
        </w:rPr>
        <w:t>где:</w:t>
      </w:r>
    </w:p>
    <w:p w:rsidR="00244985" w:rsidRPr="00504C2A" w:rsidRDefault="00244985" w:rsidP="00CD3A03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</w:p>
    <w:p w:rsidR="008C0F12" w:rsidRPr="00471050" w:rsidRDefault="00244985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proofErr w:type="spellStart"/>
      <w:r w:rsidR="000506C7">
        <w:rPr>
          <w:sz w:val="28"/>
          <w:szCs w:val="28"/>
          <w:lang w:val="en-US"/>
        </w:rPr>
        <w:t>ni</w:t>
      </w:r>
      <w:proofErr w:type="spellEnd"/>
      <w:r>
        <w:rPr>
          <w:sz w:val="28"/>
          <w:szCs w:val="28"/>
        </w:rPr>
        <w:t xml:space="preserve"> –</w:t>
      </w:r>
      <w:r w:rsidR="0007317B">
        <w:rPr>
          <w:sz w:val="28"/>
          <w:szCs w:val="28"/>
        </w:rPr>
        <w:t xml:space="preserve"> </w:t>
      </w:r>
      <w:r w:rsidR="003A23C6">
        <w:rPr>
          <w:sz w:val="28"/>
          <w:szCs w:val="28"/>
        </w:rPr>
        <w:t xml:space="preserve">сметная стоимость выполнения работ </w:t>
      </w:r>
      <w:r w:rsidR="00FB1E09">
        <w:rPr>
          <w:sz w:val="28"/>
          <w:szCs w:val="28"/>
        </w:rPr>
        <w:t>по благоустройству</w:t>
      </w:r>
      <w:r w:rsidR="003A23C6">
        <w:rPr>
          <w:sz w:val="28"/>
          <w:szCs w:val="28"/>
        </w:rPr>
        <w:t xml:space="preserve"> </w:t>
      </w:r>
      <w:r w:rsidR="00FB1E09">
        <w:rPr>
          <w:sz w:val="28"/>
          <w:szCs w:val="28"/>
        </w:rPr>
        <w:t xml:space="preserve">в </w:t>
      </w:r>
      <w:proofErr w:type="spellStart"/>
      <w:r w:rsidR="00FB1E09">
        <w:rPr>
          <w:sz w:val="28"/>
          <w:szCs w:val="28"/>
          <w:lang w:val="en-US"/>
        </w:rPr>
        <w:t>i</w:t>
      </w:r>
      <w:proofErr w:type="spellEnd"/>
      <w:r w:rsidR="00FB1E09" w:rsidRPr="00FB1E09">
        <w:rPr>
          <w:sz w:val="28"/>
          <w:szCs w:val="28"/>
        </w:rPr>
        <w:t>-</w:t>
      </w:r>
      <w:r w:rsidR="00FB1E09">
        <w:rPr>
          <w:sz w:val="28"/>
          <w:szCs w:val="28"/>
        </w:rPr>
        <w:t xml:space="preserve">м муниципальном образовании, </w:t>
      </w:r>
      <w:r w:rsidR="003A23C6">
        <w:rPr>
          <w:sz w:val="28"/>
          <w:szCs w:val="28"/>
        </w:rPr>
        <w:t>тыс. рублей</w:t>
      </w:r>
      <w:r w:rsidR="008C0F12">
        <w:rPr>
          <w:sz w:val="28"/>
          <w:szCs w:val="28"/>
        </w:rPr>
        <w:t>.</w:t>
      </w:r>
    </w:p>
    <w:p w:rsidR="008E052D" w:rsidRDefault="007B0933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</w:t>
      </w:r>
      <w:r w:rsidR="001A49C9">
        <w:rPr>
          <w:sz w:val="28"/>
          <w:szCs w:val="28"/>
        </w:rPr>
        <w:t>уровень софинансирования Кировской областью объема расходного обязательства муниципального образования</w:t>
      </w:r>
      <w:r w:rsidR="00FE2B57">
        <w:rPr>
          <w:sz w:val="28"/>
          <w:szCs w:val="28"/>
        </w:rPr>
        <w:t>, равный 99%.</w:t>
      </w:r>
    </w:p>
    <w:p w:rsidR="00BE0547" w:rsidRPr="008E052D" w:rsidRDefault="00BE0547" w:rsidP="00CD3A0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E0547">
        <w:rPr>
          <w:sz w:val="28"/>
          <w:szCs w:val="28"/>
        </w:rPr>
        <w:t>6. Субсидии предоставляются при соблюдении муниципальным образованием следующих условий:</w:t>
      </w: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2BA4">
        <w:rPr>
          <w:sz w:val="28"/>
          <w:szCs w:val="28"/>
        </w:rPr>
        <w:t xml:space="preserve">6.1. </w:t>
      </w:r>
      <w:r w:rsidR="001E1EE4">
        <w:rPr>
          <w:sz w:val="28"/>
          <w:szCs w:val="28"/>
        </w:rPr>
        <w:t>Наличие</w:t>
      </w:r>
      <w:r w:rsidRPr="00A62BA4">
        <w:rPr>
          <w:sz w:val="28"/>
          <w:szCs w:val="28"/>
        </w:rPr>
        <w:t xml:space="preserve"> муниципальной программы, содержащей мероприятие,</w:t>
      </w:r>
      <w:r w:rsidR="0007317B">
        <w:rPr>
          <w:sz w:val="28"/>
          <w:szCs w:val="28"/>
        </w:rPr>
        <w:br/>
      </w:r>
      <w:r w:rsidRPr="00A62BA4">
        <w:rPr>
          <w:sz w:val="28"/>
          <w:szCs w:val="28"/>
        </w:rPr>
        <w:t>в целях софина</w:t>
      </w:r>
      <w:r>
        <w:rPr>
          <w:sz w:val="28"/>
          <w:szCs w:val="28"/>
        </w:rPr>
        <w:t>нсирования которого предоставляются субсидии</w:t>
      </w:r>
      <w:r w:rsidRPr="00A62BA4">
        <w:rPr>
          <w:sz w:val="28"/>
          <w:szCs w:val="28"/>
        </w:rPr>
        <w:t>.</w:t>
      </w: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2BA4">
        <w:rPr>
          <w:sz w:val="28"/>
          <w:szCs w:val="28"/>
        </w:rPr>
        <w:t xml:space="preserve">6.2. </w:t>
      </w:r>
      <w:r w:rsidR="001E1EE4">
        <w:rPr>
          <w:sz w:val="28"/>
          <w:szCs w:val="28"/>
        </w:rPr>
        <w:t>Наличие</w:t>
      </w:r>
      <w:r w:rsidRPr="00A62BA4">
        <w:rPr>
          <w:sz w:val="28"/>
          <w:szCs w:val="28"/>
        </w:rPr>
        <w:t xml:space="preserve"> в решении о бюджете (сводной бюджетной росписи местного бюджета) бюджетных ассигнований местного бюджета на расходные обязательства муниципального образования, в целях софин</w:t>
      </w:r>
      <w:r>
        <w:rPr>
          <w:sz w:val="28"/>
          <w:szCs w:val="28"/>
        </w:rPr>
        <w:t>ансирования которых предоставляются субсидии, финансовое обеспечение которых</w:t>
      </w:r>
      <w:r w:rsidRPr="00A62BA4">
        <w:rPr>
          <w:sz w:val="28"/>
          <w:szCs w:val="28"/>
        </w:rPr>
        <w:t xml:space="preserve"> осуществляется за счет средств областного бюджета.</w:t>
      </w:r>
    </w:p>
    <w:p w:rsidR="00FE2B57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2BA4">
        <w:rPr>
          <w:sz w:val="28"/>
          <w:szCs w:val="28"/>
        </w:rPr>
        <w:t xml:space="preserve">6.3. </w:t>
      </w:r>
      <w:r w:rsidR="001E1EE4">
        <w:rPr>
          <w:sz w:val="28"/>
          <w:szCs w:val="28"/>
        </w:rPr>
        <w:t>Заключение</w:t>
      </w:r>
      <w:r w:rsidRPr="00A62BA4">
        <w:rPr>
          <w:sz w:val="28"/>
          <w:szCs w:val="28"/>
        </w:rPr>
        <w:t xml:space="preserve"> согл</w:t>
      </w:r>
      <w:r>
        <w:rPr>
          <w:sz w:val="28"/>
          <w:szCs w:val="28"/>
        </w:rPr>
        <w:t>ашения о предоставлении субсидий</w:t>
      </w:r>
      <w:r w:rsidR="001E1EE4">
        <w:rPr>
          <w:sz w:val="28"/>
          <w:szCs w:val="28"/>
        </w:rPr>
        <w:t xml:space="preserve"> </w:t>
      </w:r>
      <w:r w:rsidRPr="00A62BA4">
        <w:rPr>
          <w:sz w:val="28"/>
          <w:szCs w:val="28"/>
        </w:rPr>
        <w:t xml:space="preserve">в </w:t>
      </w:r>
      <w:r>
        <w:rPr>
          <w:sz w:val="28"/>
          <w:szCs w:val="28"/>
        </w:rPr>
        <w:t>электронном виде в автоматизированной системе управления бюджетным процессом Кировской области в соответствии с типовой формой соглашения</w:t>
      </w:r>
      <w:r w:rsidR="0007317B">
        <w:rPr>
          <w:sz w:val="28"/>
          <w:szCs w:val="28"/>
        </w:rPr>
        <w:br/>
      </w:r>
      <w:r>
        <w:rPr>
          <w:sz w:val="28"/>
          <w:szCs w:val="28"/>
        </w:rPr>
        <w:t xml:space="preserve">о предоставлении субсидии местному бюджету из областного бюджета, утверждаемой </w:t>
      </w:r>
      <w:r w:rsidRPr="00A62BA4">
        <w:rPr>
          <w:sz w:val="28"/>
          <w:szCs w:val="28"/>
        </w:rPr>
        <w:t>министерством финансов Кировской области</w:t>
      </w:r>
      <w:r>
        <w:rPr>
          <w:sz w:val="28"/>
          <w:szCs w:val="28"/>
        </w:rPr>
        <w:t>.</w:t>
      </w:r>
      <w:r w:rsidRPr="00A62BA4">
        <w:rPr>
          <w:sz w:val="28"/>
          <w:szCs w:val="28"/>
        </w:rPr>
        <w:t xml:space="preserve"> </w:t>
      </w:r>
    </w:p>
    <w:p w:rsidR="00FE2B57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2BA4">
        <w:rPr>
          <w:sz w:val="28"/>
          <w:szCs w:val="28"/>
        </w:rPr>
        <w:t>Согл</w:t>
      </w:r>
      <w:r>
        <w:rPr>
          <w:sz w:val="28"/>
          <w:szCs w:val="28"/>
        </w:rPr>
        <w:t>ашения о предоставлении субсидий</w:t>
      </w:r>
      <w:r w:rsidRPr="00A62BA4">
        <w:rPr>
          <w:sz w:val="28"/>
          <w:szCs w:val="28"/>
        </w:rPr>
        <w:t xml:space="preserve"> заключаются </w:t>
      </w:r>
      <w:r w:rsidR="00B57E85">
        <w:rPr>
          <w:sz w:val="28"/>
          <w:szCs w:val="28"/>
        </w:rPr>
        <w:t xml:space="preserve">между министерством и администрацией муниципального образования </w:t>
      </w:r>
      <w:r w:rsidRPr="00A62BA4">
        <w:rPr>
          <w:sz w:val="28"/>
          <w:szCs w:val="28"/>
        </w:rPr>
        <w:t>не позднее 30 дней после д</w:t>
      </w:r>
      <w:r w:rsidR="00B57E85">
        <w:rPr>
          <w:sz w:val="28"/>
          <w:szCs w:val="28"/>
        </w:rPr>
        <w:t xml:space="preserve">ня вступления в силу </w:t>
      </w:r>
      <w:r w:rsidRPr="00A62BA4">
        <w:rPr>
          <w:sz w:val="28"/>
          <w:szCs w:val="28"/>
        </w:rPr>
        <w:t>закона</w:t>
      </w:r>
      <w:r w:rsidR="00B57E85">
        <w:rPr>
          <w:sz w:val="28"/>
          <w:szCs w:val="28"/>
        </w:rPr>
        <w:t xml:space="preserve"> </w:t>
      </w:r>
      <w:r w:rsidR="00B57E85" w:rsidRPr="00A62BA4">
        <w:rPr>
          <w:sz w:val="28"/>
          <w:szCs w:val="28"/>
        </w:rPr>
        <w:t>области о внесении изменений</w:t>
      </w:r>
      <w:r w:rsidR="0007317B">
        <w:rPr>
          <w:sz w:val="28"/>
          <w:szCs w:val="28"/>
        </w:rPr>
        <w:br/>
      </w:r>
      <w:r w:rsidR="00B57E85" w:rsidRPr="00A62BA4">
        <w:rPr>
          <w:sz w:val="28"/>
          <w:szCs w:val="28"/>
        </w:rPr>
        <w:lastRenderedPageBreak/>
        <w:t xml:space="preserve">в </w:t>
      </w:r>
      <w:r w:rsidR="00B57E85" w:rsidRPr="0076045E">
        <w:rPr>
          <w:sz w:val="28"/>
          <w:szCs w:val="28"/>
        </w:rPr>
        <w:t>закон области</w:t>
      </w:r>
      <w:r w:rsidR="00B57E85" w:rsidRPr="00A62BA4">
        <w:rPr>
          <w:sz w:val="28"/>
          <w:szCs w:val="28"/>
        </w:rPr>
        <w:t xml:space="preserve"> об областном бюджете</w:t>
      </w:r>
      <w:r w:rsidR="00B57E85">
        <w:rPr>
          <w:sz w:val="28"/>
          <w:szCs w:val="28"/>
        </w:rPr>
        <w:t xml:space="preserve">, </w:t>
      </w:r>
      <w:r w:rsidR="006A536B">
        <w:rPr>
          <w:sz w:val="28"/>
          <w:szCs w:val="28"/>
        </w:rPr>
        <w:t>предусматривающего</w:t>
      </w:r>
      <w:r w:rsidR="00B57E85">
        <w:rPr>
          <w:sz w:val="28"/>
          <w:szCs w:val="28"/>
        </w:rPr>
        <w:t xml:space="preserve"> предоставление субсидий</w:t>
      </w:r>
      <w:r w:rsidRPr="00A62BA4">
        <w:rPr>
          <w:sz w:val="28"/>
          <w:szCs w:val="28"/>
        </w:rPr>
        <w:t>.</w:t>
      </w:r>
    </w:p>
    <w:p w:rsidR="001E1EE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2BA4">
        <w:rPr>
          <w:sz w:val="28"/>
          <w:szCs w:val="28"/>
        </w:rPr>
        <w:t xml:space="preserve">6.4. </w:t>
      </w:r>
      <w:r w:rsidR="001E1EE4">
        <w:rPr>
          <w:sz w:val="28"/>
          <w:szCs w:val="28"/>
        </w:rPr>
        <w:t>Предусмотренная</w:t>
      </w:r>
      <w:r w:rsidRPr="00A62BA4">
        <w:rPr>
          <w:sz w:val="28"/>
          <w:szCs w:val="28"/>
        </w:rPr>
        <w:t xml:space="preserve"> частью 7 статьи 26 Федерального закона от</w:t>
      </w:r>
      <w:r w:rsidR="0007317B">
        <w:rPr>
          <w:sz w:val="28"/>
          <w:szCs w:val="28"/>
        </w:rPr>
        <w:t> </w:t>
      </w:r>
      <w:r w:rsidRPr="00A62BA4">
        <w:rPr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(далее – Федеральный закон от </w:t>
      </w:r>
      <w:r w:rsidRPr="00A62BA4">
        <w:rPr>
          <w:sz w:val="28"/>
          <w:szCs w:val="28"/>
        </w:rPr>
        <w:t>05.04.2013 № 44-ФЗ</w:t>
      </w:r>
      <w:r>
        <w:rPr>
          <w:sz w:val="28"/>
          <w:szCs w:val="28"/>
        </w:rPr>
        <w:t>)</w:t>
      </w:r>
      <w:r w:rsidRPr="00A62BA4">
        <w:rPr>
          <w:sz w:val="28"/>
          <w:szCs w:val="28"/>
        </w:rPr>
        <w:t xml:space="preserve"> </w:t>
      </w:r>
      <w:r w:rsidR="001E1EE4">
        <w:rPr>
          <w:sz w:val="28"/>
          <w:szCs w:val="28"/>
        </w:rPr>
        <w:t>централизация</w:t>
      </w:r>
      <w:r w:rsidRPr="00A62BA4">
        <w:rPr>
          <w:sz w:val="28"/>
          <w:szCs w:val="28"/>
        </w:rPr>
        <w:t xml:space="preserve"> закупок, финансовое обеспечение которых осуществляется за счет субсидий. </w:t>
      </w: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2BA4">
        <w:rPr>
          <w:sz w:val="28"/>
          <w:szCs w:val="28"/>
        </w:rPr>
        <w:t>Данное условие не распространяется на субсидии, предоставляемые на софинансирование муниципальных контрактов (договоров):</w:t>
      </w: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2BA4">
        <w:rPr>
          <w:sz w:val="28"/>
          <w:szCs w:val="28"/>
        </w:rPr>
        <w:t>заключаемых на основании части 1 статьи 93 Федерального закона от</w:t>
      </w:r>
      <w:r w:rsidR="0007317B">
        <w:rPr>
          <w:sz w:val="28"/>
          <w:szCs w:val="28"/>
        </w:rPr>
        <w:t> </w:t>
      </w:r>
      <w:r w:rsidRPr="00A62BA4">
        <w:rPr>
          <w:sz w:val="28"/>
          <w:szCs w:val="28"/>
        </w:rPr>
        <w:t>05.04.2013 № 44-ФЗ;</w:t>
      </w:r>
    </w:p>
    <w:p w:rsidR="00FE2B57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2BA4">
        <w:rPr>
          <w:sz w:val="28"/>
          <w:szCs w:val="28"/>
        </w:rPr>
        <w:t xml:space="preserve">заключаемых в случаях, установленных </w:t>
      </w:r>
      <w:hyperlink r:id="rId7">
        <w:r w:rsidRPr="00A62BA4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ей</w:t>
        </w:r>
        <w:r w:rsidRPr="00A62BA4">
          <w:rPr>
            <w:sz w:val="28"/>
            <w:szCs w:val="28"/>
          </w:rPr>
          <w:t xml:space="preserve"> 15</w:t>
        </w:r>
      </w:hyperlink>
      <w:r w:rsidRPr="00A62BA4">
        <w:rPr>
          <w:sz w:val="28"/>
          <w:szCs w:val="28"/>
        </w:rPr>
        <w:t xml:space="preserve"> Федерального закона от 08.03.2022 </w:t>
      </w:r>
      <w:r>
        <w:rPr>
          <w:sz w:val="28"/>
          <w:szCs w:val="28"/>
        </w:rPr>
        <w:t>№</w:t>
      </w:r>
      <w:r w:rsidRPr="00A62BA4">
        <w:rPr>
          <w:sz w:val="28"/>
          <w:szCs w:val="28"/>
        </w:rPr>
        <w:t xml:space="preserve"> 46-ФЗ </w:t>
      </w:r>
      <w:r>
        <w:rPr>
          <w:sz w:val="28"/>
          <w:szCs w:val="28"/>
        </w:rPr>
        <w:t>«</w:t>
      </w:r>
      <w:r w:rsidRPr="00A62BA4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»;</w:t>
      </w:r>
    </w:p>
    <w:p w:rsidR="00FE2B57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заключаемых в соответствии с положениями Федерального закона от</w:t>
      </w:r>
      <w:r w:rsidR="0007317B">
        <w:rPr>
          <w:sz w:val="28"/>
          <w:szCs w:val="28"/>
        </w:rPr>
        <w:t> </w:t>
      </w:r>
      <w:r>
        <w:rPr>
          <w:sz w:val="28"/>
          <w:szCs w:val="28"/>
        </w:rPr>
        <w:t>18.07.2011 № 223-ФЗ «О закупках товаров, работ, услуг отдельными видами юридических лиц».</w:t>
      </w:r>
    </w:p>
    <w:p w:rsidR="00FE2B57" w:rsidRDefault="0087752B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 Наличие</w:t>
      </w:r>
      <w:r w:rsidR="00FE2B57" w:rsidRPr="00425A45">
        <w:rPr>
          <w:sz w:val="28"/>
          <w:szCs w:val="28"/>
        </w:rPr>
        <w:t xml:space="preserve"> положительного результата проверки достоверности определения сметной стоимости отдельных ви</w:t>
      </w:r>
      <w:r w:rsidR="00FE2B57">
        <w:rPr>
          <w:sz w:val="28"/>
          <w:szCs w:val="28"/>
        </w:rPr>
        <w:t xml:space="preserve">дов работ и объектов (далее – </w:t>
      </w:r>
      <w:r w:rsidR="00FE2B57" w:rsidRPr="00425A45">
        <w:rPr>
          <w:sz w:val="28"/>
          <w:szCs w:val="28"/>
        </w:rPr>
        <w:t xml:space="preserve">положительный результат проверки достоверности определения сметной стоимости) в </w:t>
      </w:r>
      <w:r w:rsidR="00FE2B57">
        <w:rPr>
          <w:sz w:val="28"/>
          <w:szCs w:val="28"/>
        </w:rPr>
        <w:t>случаях и порядке, установленных</w:t>
      </w:r>
      <w:r w:rsidR="00FE2B57" w:rsidRPr="00425A45">
        <w:rPr>
          <w:sz w:val="28"/>
          <w:szCs w:val="28"/>
        </w:rPr>
        <w:t xml:space="preserve"> Правительством Российской Федерации или Правительством Кировской области.</w:t>
      </w:r>
    </w:p>
    <w:p w:rsidR="00FE2B57" w:rsidRDefault="0087752B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03F0F">
        <w:rPr>
          <w:sz w:val="28"/>
          <w:szCs w:val="28"/>
        </w:rPr>
        <w:t>6.6. Проведение</w:t>
      </w:r>
      <w:r w:rsidR="00FE2B57" w:rsidRPr="00203F0F">
        <w:rPr>
          <w:sz w:val="28"/>
          <w:szCs w:val="28"/>
        </w:rPr>
        <w:t xml:space="preserve"> Кировским областным государственным казенным учреждением «Служба единого заказчика Кировской области»</w:t>
      </w:r>
      <w:r w:rsidR="0007317B">
        <w:rPr>
          <w:sz w:val="28"/>
          <w:szCs w:val="28"/>
        </w:rPr>
        <w:br/>
      </w:r>
      <w:r w:rsidR="00FE2B57" w:rsidRPr="00203F0F">
        <w:rPr>
          <w:sz w:val="28"/>
          <w:szCs w:val="28"/>
        </w:rPr>
        <w:t>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объекта капитального строительства, финансовое обеспечение которого осуществляется за счет субсидий.</w:t>
      </w: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2BA4">
        <w:rPr>
          <w:sz w:val="28"/>
          <w:szCs w:val="28"/>
        </w:rPr>
        <w:t>7. Ре</w:t>
      </w:r>
      <w:r>
        <w:rPr>
          <w:sz w:val="28"/>
          <w:szCs w:val="28"/>
        </w:rPr>
        <w:t>зультатом использования субсидий</w:t>
      </w:r>
      <w:r w:rsidRPr="00A62BA4">
        <w:rPr>
          <w:sz w:val="28"/>
          <w:szCs w:val="28"/>
        </w:rPr>
        <w:t xml:space="preserve"> является количество реализованных мероприятий</w:t>
      </w:r>
      <w:r w:rsidR="00967C08">
        <w:rPr>
          <w:sz w:val="28"/>
          <w:szCs w:val="28"/>
        </w:rPr>
        <w:t xml:space="preserve">, направленных на благоустройство населенных </w:t>
      </w:r>
      <w:r w:rsidR="00967C08">
        <w:rPr>
          <w:sz w:val="28"/>
          <w:szCs w:val="28"/>
        </w:rPr>
        <w:lastRenderedPageBreak/>
        <w:t>пунктов муниципальных образований Кировской области в 2024 году</w:t>
      </w:r>
      <w:r w:rsidR="00CD4F73">
        <w:rPr>
          <w:sz w:val="28"/>
          <w:szCs w:val="28"/>
        </w:rPr>
        <w:t xml:space="preserve">, указанных в </w:t>
      </w:r>
      <w:r w:rsidR="0007317B">
        <w:rPr>
          <w:sz w:val="28"/>
          <w:szCs w:val="28"/>
        </w:rPr>
        <w:t>п</w:t>
      </w:r>
      <w:r w:rsidR="00967C08">
        <w:rPr>
          <w:sz w:val="28"/>
          <w:szCs w:val="28"/>
        </w:rPr>
        <w:t>еречне</w:t>
      </w:r>
      <w:r w:rsidRPr="00A62BA4">
        <w:rPr>
          <w:sz w:val="28"/>
          <w:szCs w:val="28"/>
        </w:rPr>
        <w:t xml:space="preserve"> (единиц).</w:t>
      </w: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Значение</w:t>
      </w:r>
      <w:r w:rsidRPr="00A62BA4">
        <w:rPr>
          <w:sz w:val="28"/>
          <w:szCs w:val="28"/>
        </w:rPr>
        <w:t xml:space="preserve"> р</w:t>
      </w:r>
      <w:r>
        <w:rPr>
          <w:sz w:val="28"/>
          <w:szCs w:val="28"/>
        </w:rPr>
        <w:t>езультата использования субсидий по муниципальному образованию устанавливае</w:t>
      </w:r>
      <w:r w:rsidRPr="00A62BA4">
        <w:rPr>
          <w:sz w:val="28"/>
          <w:szCs w:val="28"/>
        </w:rPr>
        <w:t>тся правовым актом министерства, согласованным с министерством финансов Кировской области до заключения согл</w:t>
      </w:r>
      <w:r>
        <w:rPr>
          <w:sz w:val="28"/>
          <w:szCs w:val="28"/>
        </w:rPr>
        <w:t>ашения о</w:t>
      </w:r>
      <w:r w:rsidR="0007317B">
        <w:rPr>
          <w:sz w:val="28"/>
          <w:szCs w:val="28"/>
        </w:rPr>
        <w:t> </w:t>
      </w:r>
      <w:r>
        <w:rPr>
          <w:sz w:val="28"/>
          <w:szCs w:val="28"/>
        </w:rPr>
        <w:t>предоставлении субсидий</w:t>
      </w:r>
      <w:r w:rsidRPr="00A62BA4">
        <w:rPr>
          <w:sz w:val="28"/>
          <w:szCs w:val="28"/>
        </w:rPr>
        <w:t xml:space="preserve"> (дополнительных соглашений к согла</w:t>
      </w:r>
      <w:r>
        <w:rPr>
          <w:sz w:val="28"/>
          <w:szCs w:val="28"/>
        </w:rPr>
        <w:t>шению о</w:t>
      </w:r>
      <w:r w:rsidR="0007317B">
        <w:rPr>
          <w:sz w:val="28"/>
          <w:szCs w:val="28"/>
        </w:rPr>
        <w:t> </w:t>
      </w:r>
      <w:r>
        <w:rPr>
          <w:sz w:val="28"/>
          <w:szCs w:val="28"/>
        </w:rPr>
        <w:t>предоставлении субсидий</w:t>
      </w:r>
      <w:r w:rsidRPr="00A62BA4">
        <w:rPr>
          <w:sz w:val="28"/>
          <w:szCs w:val="28"/>
        </w:rPr>
        <w:t>).</w:t>
      </w: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Снижение значения</w:t>
      </w:r>
      <w:r w:rsidRPr="00A62BA4">
        <w:rPr>
          <w:sz w:val="28"/>
          <w:szCs w:val="28"/>
        </w:rPr>
        <w:t xml:space="preserve"> р</w:t>
      </w:r>
      <w:r>
        <w:rPr>
          <w:sz w:val="28"/>
          <w:szCs w:val="28"/>
        </w:rPr>
        <w:t>езультата использования субсидий</w:t>
      </w:r>
      <w:r w:rsidRPr="00A62BA4">
        <w:rPr>
          <w:sz w:val="28"/>
          <w:szCs w:val="28"/>
        </w:rPr>
        <w:t xml:space="preserve"> в течение текущего финансового года возможно только в сл</w:t>
      </w:r>
      <w:r>
        <w:rPr>
          <w:sz w:val="28"/>
          <w:szCs w:val="28"/>
        </w:rPr>
        <w:t>учае сокращения размера субсидий</w:t>
      </w:r>
      <w:r w:rsidRPr="00A62BA4">
        <w:rPr>
          <w:sz w:val="28"/>
          <w:szCs w:val="28"/>
        </w:rPr>
        <w:t>.</w:t>
      </w:r>
    </w:p>
    <w:p w:rsidR="00FE2B57" w:rsidRDefault="009B2249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E2B57" w:rsidRPr="001810F2">
        <w:rPr>
          <w:sz w:val="28"/>
          <w:szCs w:val="28"/>
        </w:rPr>
        <w:t>. Перечисление субсидий осуществляется в установленном порядке в</w:t>
      </w:r>
      <w:r w:rsidR="0007317B">
        <w:rPr>
          <w:sz w:val="28"/>
          <w:szCs w:val="28"/>
        </w:rPr>
        <w:t> </w:t>
      </w:r>
      <w:r w:rsidR="00FE2B57" w:rsidRPr="001810F2">
        <w:rPr>
          <w:sz w:val="28"/>
          <w:szCs w:val="28"/>
        </w:rPr>
        <w:t>бюджеты муниципальных образований в пределах сумм, распределенных законом области об областном бюджете и (или) в пределах доведенных до</w:t>
      </w:r>
      <w:r w:rsidR="0007317B">
        <w:rPr>
          <w:sz w:val="28"/>
          <w:szCs w:val="28"/>
        </w:rPr>
        <w:t> </w:t>
      </w:r>
      <w:r w:rsidR="00FE2B57" w:rsidRPr="001810F2">
        <w:rPr>
          <w:sz w:val="28"/>
          <w:szCs w:val="28"/>
        </w:rPr>
        <w:t>министерства лимитов бю</w:t>
      </w:r>
      <w:r w:rsidR="00FE2B57">
        <w:rPr>
          <w:sz w:val="28"/>
          <w:szCs w:val="28"/>
        </w:rPr>
        <w:t>джетных обязательств в течение трех</w:t>
      </w:r>
      <w:r w:rsidR="00FE2B57" w:rsidRPr="001810F2">
        <w:rPr>
          <w:sz w:val="28"/>
          <w:szCs w:val="28"/>
        </w:rPr>
        <w:t xml:space="preserve"> рабочих дней после представления органами местного самоуправления муниципальных образований документов, подтверждающих потребность в</w:t>
      </w:r>
      <w:r w:rsidR="0007317B">
        <w:rPr>
          <w:sz w:val="28"/>
          <w:szCs w:val="28"/>
        </w:rPr>
        <w:t> </w:t>
      </w:r>
      <w:r w:rsidR="00FE2B57" w:rsidRPr="001810F2">
        <w:rPr>
          <w:sz w:val="28"/>
          <w:szCs w:val="28"/>
        </w:rPr>
        <w:t>предоставлении субсидий.</w:t>
      </w:r>
    </w:p>
    <w:p w:rsidR="00A605C6" w:rsidRDefault="00A605C6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бюджетам поселений субсидий с последующим их перечислением в бюджеты муниципальных районов осуществляется 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значения, в целях софинансирования которых предоставляются субсидии, при наличии заключенных в установленном порядке соглашений между администрациями муниципальных районов и администрациями поселений.</w:t>
      </w:r>
    </w:p>
    <w:p w:rsidR="00FE2B57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62BA4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перечисляются пропорционально кассовым расходам местных бюджетов по соответствующим </w:t>
      </w:r>
      <w:r w:rsidRPr="00A62BA4">
        <w:rPr>
          <w:sz w:val="28"/>
          <w:szCs w:val="28"/>
        </w:rPr>
        <w:t xml:space="preserve">расходным обязательствам (проектам, объектам) </w:t>
      </w:r>
      <w:r>
        <w:rPr>
          <w:sz w:val="28"/>
          <w:szCs w:val="28"/>
        </w:rPr>
        <w:t>на основании документов, подтверждающих возникновение денежных обязательств</w:t>
      </w:r>
      <w:r w:rsidRPr="00A62BA4">
        <w:rPr>
          <w:sz w:val="28"/>
          <w:szCs w:val="28"/>
        </w:rPr>
        <w:t>.</w:t>
      </w:r>
    </w:p>
    <w:p w:rsidR="00FE2B57" w:rsidRDefault="009B2249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E2B57">
        <w:rPr>
          <w:sz w:val="28"/>
          <w:szCs w:val="28"/>
        </w:rPr>
        <w:t xml:space="preserve">. Орган местного самоуправления муниципального образования </w:t>
      </w:r>
      <w:r w:rsidR="00FE2B57">
        <w:rPr>
          <w:sz w:val="28"/>
          <w:szCs w:val="28"/>
        </w:rPr>
        <w:lastRenderedPageBreak/>
        <w:t>вправе по согласованию с министерством направлять средства экономии, образовавшиеся по результатам заключения муниципальных контрактов (контрактов, договоров), источником финансового обеспечения которых являются субсидии (далее – средства экономии), на тот же объект капитального строительства и (или) на те же цели, на которые предоставляются субсидии, при условии, что средства экономии образовались по результатам торгов.</w:t>
      </w:r>
    </w:p>
    <w:p w:rsidR="00FE2B57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у муниципального образования потребности в</w:t>
      </w:r>
      <w:r w:rsidR="0007317B">
        <w:rPr>
          <w:sz w:val="28"/>
          <w:szCs w:val="28"/>
        </w:rPr>
        <w:t> </w:t>
      </w:r>
      <w:r>
        <w:rPr>
          <w:sz w:val="28"/>
          <w:szCs w:val="28"/>
        </w:rPr>
        <w:t>средствах экономии министерство вправе в установленном порядке вносить предложения о перераспределении соответствующих субсидий между муниципальными образованиями.</w:t>
      </w: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соглашение о предоставлении субсидий без внесения изменений в</w:t>
      </w:r>
      <w:r w:rsidR="0007317B">
        <w:rPr>
          <w:sz w:val="28"/>
          <w:szCs w:val="28"/>
        </w:rPr>
        <w:t> </w:t>
      </w:r>
      <w:r>
        <w:rPr>
          <w:sz w:val="28"/>
          <w:szCs w:val="28"/>
        </w:rPr>
        <w:t>распределение объема субсидий могут быть внесены изменения в части уменьшения размера субсидий на сумму средств экономии.</w:t>
      </w:r>
    </w:p>
    <w:p w:rsidR="00FE2B57" w:rsidRDefault="009B2249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E2B57" w:rsidRPr="00A62BA4">
        <w:rPr>
          <w:sz w:val="28"/>
          <w:szCs w:val="28"/>
        </w:rPr>
        <w:t xml:space="preserve">. </w:t>
      </w:r>
      <w:r w:rsidR="00FE2B57">
        <w:rPr>
          <w:sz w:val="28"/>
          <w:szCs w:val="28"/>
        </w:rPr>
        <w:t>Для перечисления субсидий муниципальное образование представляет</w:t>
      </w:r>
      <w:r w:rsidR="00FE2B57" w:rsidRPr="00A62BA4">
        <w:rPr>
          <w:sz w:val="28"/>
          <w:szCs w:val="28"/>
        </w:rPr>
        <w:t xml:space="preserve"> </w:t>
      </w:r>
      <w:r w:rsidR="00FE2B57">
        <w:rPr>
          <w:sz w:val="28"/>
          <w:szCs w:val="28"/>
        </w:rPr>
        <w:t>в министерство:</w:t>
      </w: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2BA4">
        <w:rPr>
          <w:sz w:val="28"/>
          <w:szCs w:val="28"/>
        </w:rPr>
        <w:t xml:space="preserve">заявку </w:t>
      </w:r>
      <w:r w:rsidR="00B45CAE" w:rsidRPr="00B45CAE">
        <w:rPr>
          <w:sz w:val="28"/>
          <w:szCs w:val="28"/>
        </w:rPr>
        <w:t>на п</w:t>
      </w:r>
      <w:r w:rsidR="0007317B">
        <w:rPr>
          <w:sz w:val="28"/>
          <w:szCs w:val="28"/>
        </w:rPr>
        <w:t>редостав</w:t>
      </w:r>
      <w:r w:rsidR="00B45CAE" w:rsidRPr="00B45CAE">
        <w:rPr>
          <w:sz w:val="28"/>
          <w:szCs w:val="28"/>
        </w:rPr>
        <w:t>ление</w:t>
      </w:r>
      <w:r>
        <w:rPr>
          <w:sz w:val="28"/>
          <w:szCs w:val="28"/>
        </w:rPr>
        <w:t xml:space="preserve"> средств субсидий</w:t>
      </w:r>
      <w:r w:rsidRPr="00A62BA4">
        <w:rPr>
          <w:sz w:val="28"/>
          <w:szCs w:val="28"/>
        </w:rPr>
        <w:t>;</w:t>
      </w:r>
    </w:p>
    <w:p w:rsidR="006A536B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P56"/>
      <w:bookmarkEnd w:id="0"/>
      <w:r w:rsidRPr="00A62BA4">
        <w:rPr>
          <w:sz w:val="28"/>
          <w:szCs w:val="28"/>
        </w:rPr>
        <w:t>копию утвержденной муниципальной программы, содержащей мероприятие, в целях софина</w:t>
      </w:r>
      <w:r>
        <w:rPr>
          <w:sz w:val="28"/>
          <w:szCs w:val="28"/>
        </w:rPr>
        <w:t>нсирования которого предоставляются субсидии</w:t>
      </w:r>
      <w:bookmarkStart w:id="1" w:name="P57"/>
      <w:bookmarkEnd w:id="1"/>
      <w:r w:rsidR="006A536B">
        <w:rPr>
          <w:sz w:val="28"/>
          <w:szCs w:val="28"/>
        </w:rPr>
        <w:t>;</w:t>
      </w: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2BA4">
        <w:rPr>
          <w:sz w:val="28"/>
          <w:szCs w:val="28"/>
        </w:rPr>
        <w:t>заверенную в установленном порядке выписку из решения о бюджете (сводной бюджетной росписи</w:t>
      </w:r>
      <w:r>
        <w:rPr>
          <w:sz w:val="28"/>
          <w:szCs w:val="28"/>
        </w:rPr>
        <w:t xml:space="preserve"> местного бюджета</w:t>
      </w:r>
      <w:r w:rsidRPr="00A62BA4">
        <w:rPr>
          <w:sz w:val="28"/>
          <w:szCs w:val="28"/>
        </w:rPr>
        <w:t>) о наличии бюджетных ассигнований местного бюджета на расходные обязательства муниципального образования, в целях софин</w:t>
      </w:r>
      <w:r>
        <w:rPr>
          <w:sz w:val="28"/>
          <w:szCs w:val="28"/>
        </w:rPr>
        <w:t>ансирования которых предоставляются субсидии</w:t>
      </w:r>
      <w:r w:rsidRPr="00A62BA4">
        <w:rPr>
          <w:sz w:val="28"/>
          <w:szCs w:val="28"/>
        </w:rPr>
        <w:t>, финансовое об</w:t>
      </w:r>
      <w:r>
        <w:rPr>
          <w:sz w:val="28"/>
          <w:szCs w:val="28"/>
        </w:rPr>
        <w:t>еспечение которых</w:t>
      </w:r>
      <w:r w:rsidRPr="00A62BA4">
        <w:rPr>
          <w:sz w:val="28"/>
          <w:szCs w:val="28"/>
        </w:rPr>
        <w:t xml:space="preserve"> осуществляется за счет средств областного бюджета;</w:t>
      </w: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2BA4">
        <w:rPr>
          <w:sz w:val="28"/>
          <w:szCs w:val="28"/>
        </w:rPr>
        <w:t>копии муниципальных контрактов</w:t>
      </w:r>
      <w:r w:rsidR="006A536B">
        <w:rPr>
          <w:sz w:val="28"/>
          <w:szCs w:val="28"/>
        </w:rPr>
        <w:t xml:space="preserve"> (контрактов, договоров)</w:t>
      </w:r>
      <w:r w:rsidRPr="00A62BA4">
        <w:rPr>
          <w:sz w:val="28"/>
          <w:szCs w:val="28"/>
        </w:rPr>
        <w:t xml:space="preserve">, документов, </w:t>
      </w:r>
      <w:r>
        <w:rPr>
          <w:sz w:val="28"/>
          <w:szCs w:val="28"/>
        </w:rPr>
        <w:t>подтверждающих возникновение денежных обязательств</w:t>
      </w:r>
      <w:r w:rsidRPr="00A62BA4">
        <w:rPr>
          <w:sz w:val="28"/>
          <w:szCs w:val="28"/>
        </w:rPr>
        <w:t>;</w:t>
      </w: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2BA4">
        <w:rPr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</w:t>
      </w:r>
      <w:r w:rsidRPr="00A62BA4">
        <w:rPr>
          <w:sz w:val="28"/>
          <w:szCs w:val="28"/>
        </w:rPr>
        <w:lastRenderedPageBreak/>
        <w:t xml:space="preserve">области на определение поставщиков (подрядчиков, исполнителей) в соответствии с </w:t>
      </w:r>
      <w:hyperlink r:id="rId8">
        <w:r w:rsidRPr="00A62BA4">
          <w:rPr>
            <w:sz w:val="28"/>
            <w:szCs w:val="28"/>
          </w:rPr>
          <w:t>частью 7 статьи 26</w:t>
        </w:r>
      </w:hyperlink>
      <w:r w:rsidRPr="00A62BA4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05.04.2013 </w:t>
      </w:r>
      <w:r>
        <w:rPr>
          <w:sz w:val="28"/>
          <w:szCs w:val="28"/>
        </w:rPr>
        <w:br/>
        <w:t>№ 44-ФЗ</w:t>
      </w:r>
      <w:r w:rsidRPr="00A62BA4">
        <w:rPr>
          <w:sz w:val="28"/>
          <w:szCs w:val="28"/>
        </w:rPr>
        <w:t>;</w:t>
      </w:r>
    </w:p>
    <w:p w:rsidR="00FE2B57" w:rsidRPr="00942CAA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42CAA">
        <w:rPr>
          <w:sz w:val="28"/>
          <w:szCs w:val="28"/>
        </w:rPr>
        <w:t>положительный результат проверки достоверности определения сметной стоимости;</w:t>
      </w: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копию</w:t>
      </w:r>
      <w:r w:rsidRPr="00942CAA">
        <w:rPr>
          <w:sz w:val="28"/>
          <w:szCs w:val="28"/>
        </w:rPr>
        <w:t xml:space="preserve"> договора оказания услуг по осуществлению строительного контроля в процессе строительства, реконструкции, капитального ремонта объектов капитального строительства.</w:t>
      </w: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2BA4">
        <w:rPr>
          <w:sz w:val="28"/>
          <w:szCs w:val="28"/>
        </w:rPr>
        <w:t xml:space="preserve">Копии документов, указанных в </w:t>
      </w:r>
      <w:hyperlink w:anchor="P56">
        <w:r w:rsidRPr="00A62BA4">
          <w:rPr>
            <w:sz w:val="28"/>
            <w:szCs w:val="28"/>
          </w:rPr>
          <w:t>абзацах третьем</w:t>
        </w:r>
      </w:hyperlink>
      <w:r w:rsidRPr="00A62BA4">
        <w:rPr>
          <w:sz w:val="28"/>
          <w:szCs w:val="28"/>
        </w:rPr>
        <w:t xml:space="preserve"> и </w:t>
      </w:r>
      <w:r w:rsidRPr="000F640D">
        <w:rPr>
          <w:sz w:val="28"/>
          <w:szCs w:val="28"/>
        </w:rPr>
        <w:t xml:space="preserve">четвертом пункта </w:t>
      </w:r>
      <w:r w:rsidR="00FB1E09">
        <w:rPr>
          <w:sz w:val="28"/>
          <w:szCs w:val="28"/>
        </w:rPr>
        <w:t>10</w:t>
      </w:r>
      <w:r>
        <w:t xml:space="preserve"> </w:t>
      </w:r>
      <w:r w:rsidRPr="00A62BA4">
        <w:rPr>
          <w:sz w:val="28"/>
          <w:szCs w:val="28"/>
        </w:rPr>
        <w:t xml:space="preserve">настоящего Порядка, не представляются, если актуальная редакция соответствующего муниципального правового акта содержится в федеральном регистре муниципальных нормативных правовых актов, доступ к которому обеспечивается через портал Министерства юстиции Российской Федерации </w:t>
      </w:r>
      <w:r>
        <w:rPr>
          <w:sz w:val="28"/>
          <w:szCs w:val="28"/>
        </w:rPr>
        <w:t>«</w:t>
      </w:r>
      <w:r w:rsidRPr="00A62BA4">
        <w:rPr>
          <w:sz w:val="28"/>
          <w:szCs w:val="28"/>
        </w:rPr>
        <w:t>Нормативные правовые акты в Российской Федерации</w:t>
      </w:r>
      <w:r>
        <w:rPr>
          <w:sz w:val="28"/>
          <w:szCs w:val="28"/>
        </w:rPr>
        <w:t>»</w:t>
      </w:r>
      <w:r w:rsidRPr="00A62BA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62B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62BA4">
        <w:rPr>
          <w:sz w:val="28"/>
          <w:szCs w:val="28"/>
        </w:rPr>
        <w:t>, о чем должна содержаться отметка в заявке на</w:t>
      </w:r>
      <w:r>
        <w:rPr>
          <w:sz w:val="28"/>
          <w:szCs w:val="28"/>
        </w:rPr>
        <w:t xml:space="preserve"> предоставление средств субсидий</w:t>
      </w:r>
      <w:r w:rsidRPr="00A62BA4">
        <w:rPr>
          <w:sz w:val="28"/>
          <w:szCs w:val="28"/>
        </w:rPr>
        <w:t>.</w:t>
      </w:r>
    </w:p>
    <w:p w:rsidR="00FE41A8" w:rsidRDefault="009B2249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14916">
        <w:rPr>
          <w:sz w:val="28"/>
          <w:szCs w:val="28"/>
        </w:rPr>
        <w:t>. Муниципальное образование</w:t>
      </w:r>
      <w:r w:rsidR="00FE41A8">
        <w:rPr>
          <w:sz w:val="28"/>
          <w:szCs w:val="28"/>
        </w:rPr>
        <w:t xml:space="preserve"> представляет</w:t>
      </w:r>
      <w:r w:rsidR="00FE2B57" w:rsidRPr="00A62BA4">
        <w:rPr>
          <w:sz w:val="28"/>
          <w:szCs w:val="28"/>
        </w:rPr>
        <w:t xml:space="preserve"> в министерство </w:t>
      </w:r>
      <w:r w:rsidR="00671AB1">
        <w:rPr>
          <w:sz w:val="28"/>
          <w:szCs w:val="28"/>
        </w:rPr>
        <w:t>отчеты</w:t>
      </w:r>
      <w:r w:rsidR="00FE41A8" w:rsidRPr="00671AB1">
        <w:rPr>
          <w:sz w:val="28"/>
          <w:szCs w:val="28"/>
        </w:rPr>
        <w:t>:</w:t>
      </w:r>
    </w:p>
    <w:p w:rsidR="00FE41A8" w:rsidRPr="00A6108F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C557D">
        <w:rPr>
          <w:sz w:val="28"/>
          <w:szCs w:val="28"/>
        </w:rPr>
        <w:t>б осуществлении расходов</w:t>
      </w:r>
      <w:r>
        <w:rPr>
          <w:sz w:val="28"/>
          <w:szCs w:val="28"/>
        </w:rPr>
        <w:t xml:space="preserve"> бюджета муниципального образования на выполнение мероприятий, в целях софинансирования которых предоставляется субсидия</w:t>
      </w:r>
      <w:r w:rsidR="009C639D">
        <w:rPr>
          <w:sz w:val="28"/>
          <w:szCs w:val="28"/>
        </w:rPr>
        <w:t xml:space="preserve"> (сканированный вариант с подписями и печатями)</w:t>
      </w:r>
      <w:r>
        <w:rPr>
          <w:sz w:val="28"/>
          <w:szCs w:val="28"/>
        </w:rPr>
        <w:t xml:space="preserve">, </w:t>
      </w:r>
      <w:r w:rsidR="00FE41A8">
        <w:rPr>
          <w:sz w:val="28"/>
          <w:szCs w:val="28"/>
        </w:rPr>
        <w:t xml:space="preserve">ежеквартально, не позднее 10-го числа месяца, следующего за отчетным кварталом, по форме, определенной соглашением о предоставлении субсидий </w:t>
      </w:r>
      <w:r w:rsidR="00FE41A8" w:rsidRPr="00A6108F">
        <w:rPr>
          <w:sz w:val="28"/>
          <w:szCs w:val="28"/>
        </w:rPr>
        <w:t>в соответствии с формой, установленной министерством финансов Кировской области;</w:t>
      </w:r>
    </w:p>
    <w:p w:rsidR="00FE41A8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108F">
        <w:rPr>
          <w:sz w:val="28"/>
          <w:szCs w:val="28"/>
        </w:rPr>
        <w:t>о достижении значения результата</w:t>
      </w:r>
      <w:r w:rsidR="00E379C5" w:rsidRPr="00A6108F">
        <w:rPr>
          <w:sz w:val="28"/>
          <w:szCs w:val="28"/>
        </w:rPr>
        <w:t xml:space="preserve"> использования субсидии</w:t>
      </w:r>
      <w:r w:rsidRPr="00A6108F">
        <w:rPr>
          <w:sz w:val="28"/>
          <w:szCs w:val="28"/>
        </w:rPr>
        <w:t xml:space="preserve"> </w:t>
      </w:r>
      <w:r w:rsidR="009C639D" w:rsidRPr="00A6108F">
        <w:rPr>
          <w:sz w:val="28"/>
          <w:szCs w:val="28"/>
        </w:rPr>
        <w:t xml:space="preserve">(сканированный вариант с подписями и печатями) </w:t>
      </w:r>
      <w:r w:rsidR="00FE41A8" w:rsidRPr="00A6108F">
        <w:rPr>
          <w:sz w:val="28"/>
          <w:szCs w:val="28"/>
        </w:rPr>
        <w:t xml:space="preserve">не позднее 10 января </w:t>
      </w:r>
      <w:r w:rsidR="003F5F1E" w:rsidRPr="00A6108F">
        <w:rPr>
          <w:sz w:val="28"/>
          <w:szCs w:val="28"/>
        </w:rPr>
        <w:br/>
      </w:r>
      <w:r w:rsidR="00FB1E09" w:rsidRPr="00A6108F">
        <w:rPr>
          <w:sz w:val="28"/>
          <w:szCs w:val="28"/>
        </w:rPr>
        <w:t xml:space="preserve">2025 </w:t>
      </w:r>
      <w:r w:rsidR="00FE41A8" w:rsidRPr="00A6108F">
        <w:rPr>
          <w:sz w:val="28"/>
          <w:szCs w:val="28"/>
        </w:rPr>
        <w:t>го</w:t>
      </w:r>
      <w:r w:rsidR="003F5F1E" w:rsidRPr="00A6108F">
        <w:rPr>
          <w:sz w:val="28"/>
          <w:szCs w:val="28"/>
        </w:rPr>
        <w:t>да</w:t>
      </w:r>
      <w:r w:rsidR="00FE41A8" w:rsidRPr="00A6108F">
        <w:rPr>
          <w:sz w:val="28"/>
          <w:szCs w:val="28"/>
        </w:rPr>
        <w:t xml:space="preserve"> по форме, определенной</w:t>
      </w:r>
      <w:r w:rsidRPr="00A6108F">
        <w:rPr>
          <w:sz w:val="28"/>
          <w:szCs w:val="28"/>
        </w:rPr>
        <w:t xml:space="preserve"> соглашением о предоставлении субсидий</w:t>
      </w:r>
      <w:r w:rsidR="00FE41A8" w:rsidRPr="00A6108F">
        <w:rPr>
          <w:sz w:val="28"/>
          <w:szCs w:val="28"/>
        </w:rPr>
        <w:t xml:space="preserve"> в соответствии с формой, установленной министерством финансов Кировской области</w:t>
      </w:r>
      <w:r w:rsidR="0049211C" w:rsidRPr="00A6108F">
        <w:rPr>
          <w:sz w:val="28"/>
          <w:szCs w:val="28"/>
        </w:rPr>
        <w:t>.</w:t>
      </w:r>
    </w:p>
    <w:p w:rsidR="00FE2B57" w:rsidRPr="00A62BA4" w:rsidRDefault="00671AB1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71AB1">
        <w:rPr>
          <w:sz w:val="28"/>
          <w:szCs w:val="28"/>
        </w:rPr>
        <w:t xml:space="preserve">Муниципальное образование </w:t>
      </w:r>
      <w:r w:rsidR="00FE2B57" w:rsidRPr="00671AB1">
        <w:rPr>
          <w:sz w:val="28"/>
          <w:szCs w:val="28"/>
        </w:rPr>
        <w:t xml:space="preserve">несет ответственность за достоверность </w:t>
      </w:r>
      <w:r w:rsidR="009C639D">
        <w:rPr>
          <w:sz w:val="28"/>
          <w:szCs w:val="28"/>
        </w:rPr>
        <w:t xml:space="preserve">и </w:t>
      </w:r>
      <w:r w:rsidR="009C639D">
        <w:rPr>
          <w:sz w:val="28"/>
          <w:szCs w:val="28"/>
        </w:rPr>
        <w:lastRenderedPageBreak/>
        <w:t xml:space="preserve">полноту </w:t>
      </w:r>
      <w:r w:rsidR="00FE2B57" w:rsidRPr="00671AB1">
        <w:rPr>
          <w:sz w:val="28"/>
          <w:szCs w:val="28"/>
        </w:rPr>
        <w:t>сведений, представляемых в отчетах.</w:t>
      </w:r>
    </w:p>
    <w:p w:rsidR="00FE2B57" w:rsidRPr="00A62BA4" w:rsidRDefault="009B2249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E2B57" w:rsidRPr="00A62BA4">
        <w:rPr>
          <w:sz w:val="28"/>
          <w:szCs w:val="28"/>
        </w:rPr>
        <w:t>. Министерство обеспечивает</w:t>
      </w:r>
      <w:r w:rsidR="00BC557D">
        <w:rPr>
          <w:sz w:val="28"/>
          <w:szCs w:val="28"/>
        </w:rPr>
        <w:t xml:space="preserve"> соблюдение муниципальным образованием</w:t>
      </w:r>
      <w:r w:rsidR="00FE2B57" w:rsidRPr="00A62BA4">
        <w:rPr>
          <w:sz w:val="28"/>
          <w:szCs w:val="28"/>
        </w:rPr>
        <w:t xml:space="preserve"> условий, целей и</w:t>
      </w:r>
      <w:r w:rsidR="00BC557D">
        <w:rPr>
          <w:sz w:val="28"/>
          <w:szCs w:val="28"/>
        </w:rPr>
        <w:t xml:space="preserve"> порядка, установленных при их предоставлении.</w:t>
      </w:r>
    </w:p>
    <w:p w:rsidR="00FE2B57" w:rsidRPr="00A62BA4" w:rsidRDefault="009B2249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E2B57" w:rsidRPr="00A62BA4">
        <w:rPr>
          <w:sz w:val="28"/>
          <w:szCs w:val="28"/>
        </w:rPr>
        <w:t>. Органы государственного финансового контроля осуществляют проверку</w:t>
      </w:r>
      <w:r w:rsidR="00BC557D">
        <w:rPr>
          <w:sz w:val="28"/>
          <w:szCs w:val="28"/>
        </w:rPr>
        <w:t xml:space="preserve"> соблюдения муниципальным образованием</w:t>
      </w:r>
      <w:r w:rsidR="00FE2B57" w:rsidRPr="00A62BA4">
        <w:rPr>
          <w:sz w:val="28"/>
          <w:szCs w:val="28"/>
        </w:rPr>
        <w:t xml:space="preserve"> усло</w:t>
      </w:r>
      <w:r w:rsidR="00BC557D">
        <w:rPr>
          <w:sz w:val="28"/>
          <w:szCs w:val="28"/>
        </w:rPr>
        <w:t>вий, целей и порядка, установленных при предоставлении субсидий.</w:t>
      </w:r>
    </w:p>
    <w:p w:rsidR="00FE2B57" w:rsidRDefault="009B2249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E2B57" w:rsidRPr="00A62BA4">
        <w:rPr>
          <w:sz w:val="28"/>
          <w:szCs w:val="28"/>
        </w:rPr>
        <w:t>. Ответственность за нарушение положений настоящего Порядка во</w:t>
      </w:r>
      <w:r w:rsidR="00BC557D">
        <w:rPr>
          <w:sz w:val="28"/>
          <w:szCs w:val="28"/>
        </w:rPr>
        <w:t>злагается на муниципальное образование</w:t>
      </w:r>
      <w:r w:rsidR="00FE2B57" w:rsidRPr="00A62BA4">
        <w:rPr>
          <w:sz w:val="28"/>
          <w:szCs w:val="28"/>
        </w:rPr>
        <w:t>.</w:t>
      </w:r>
    </w:p>
    <w:p w:rsidR="00EA29C5" w:rsidRPr="00EA29C5" w:rsidRDefault="009B2249" w:rsidP="00EA29C5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A29C5" w:rsidRPr="00EA29C5">
        <w:rPr>
          <w:sz w:val="28"/>
          <w:szCs w:val="28"/>
        </w:rPr>
        <w:t>. Основаниями для применения мер ответственности к муниципальным образованиям при невыполнении обязательств, установленных соглашениями о п</w:t>
      </w:r>
      <w:r w:rsidR="00EA29C5">
        <w:rPr>
          <w:sz w:val="28"/>
          <w:szCs w:val="28"/>
        </w:rPr>
        <w:t xml:space="preserve">редоставлении субсидий (далее – </w:t>
      </w:r>
      <w:r w:rsidR="00EA29C5" w:rsidRPr="00EA29C5">
        <w:rPr>
          <w:sz w:val="28"/>
          <w:szCs w:val="28"/>
        </w:rPr>
        <w:t>меры ответственности), являются:</w:t>
      </w:r>
    </w:p>
    <w:p w:rsidR="00EA29C5" w:rsidRPr="00EA29C5" w:rsidRDefault="00EA29C5" w:rsidP="00EA29C5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29C5">
        <w:rPr>
          <w:sz w:val="28"/>
          <w:szCs w:val="28"/>
        </w:rPr>
        <w:t>недостижение муниц</w:t>
      </w:r>
      <w:r w:rsidR="00E379C5">
        <w:rPr>
          <w:sz w:val="28"/>
          <w:szCs w:val="28"/>
        </w:rPr>
        <w:t xml:space="preserve">ипальными образованиями значения результата </w:t>
      </w:r>
      <w:r w:rsidRPr="00EA29C5">
        <w:rPr>
          <w:sz w:val="28"/>
          <w:szCs w:val="28"/>
        </w:rPr>
        <w:t>использования субсидий,</w:t>
      </w:r>
      <w:r w:rsidR="006A536B">
        <w:rPr>
          <w:sz w:val="28"/>
          <w:szCs w:val="28"/>
        </w:rPr>
        <w:t xml:space="preserve"> предусмотренного</w:t>
      </w:r>
      <w:r w:rsidRPr="00EA29C5">
        <w:rPr>
          <w:sz w:val="28"/>
          <w:szCs w:val="28"/>
        </w:rPr>
        <w:t xml:space="preserve"> соглашениями о предоставлении субсидий;</w:t>
      </w:r>
    </w:p>
    <w:p w:rsidR="00EA29C5" w:rsidRPr="00EA29C5" w:rsidRDefault="00EA29C5" w:rsidP="00EA29C5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29C5">
        <w:rPr>
          <w:sz w:val="28"/>
          <w:szCs w:val="28"/>
        </w:rPr>
        <w:t>неиспользование субсидий муниципальными образованиями.</w:t>
      </w:r>
    </w:p>
    <w:p w:rsidR="00EA29C5" w:rsidRPr="00EA29C5" w:rsidRDefault="009B2249" w:rsidP="00EA29C5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A29C5">
        <w:rPr>
          <w:sz w:val="28"/>
          <w:szCs w:val="28"/>
        </w:rPr>
        <w:t>.</w:t>
      </w:r>
      <w:r w:rsidR="00EA29C5" w:rsidRPr="00EA29C5">
        <w:rPr>
          <w:sz w:val="28"/>
          <w:szCs w:val="28"/>
        </w:rPr>
        <w:t xml:space="preserve"> При недостижении муниципальными образованиями по состоянию на 31 декабря </w:t>
      </w:r>
      <w:r w:rsidR="00643A14">
        <w:rPr>
          <w:sz w:val="28"/>
          <w:szCs w:val="28"/>
        </w:rPr>
        <w:t xml:space="preserve">2024 </w:t>
      </w:r>
      <w:r w:rsidR="00E379C5">
        <w:rPr>
          <w:sz w:val="28"/>
          <w:szCs w:val="28"/>
        </w:rPr>
        <w:t>года значения результата</w:t>
      </w:r>
      <w:r w:rsidR="00EA29C5" w:rsidRPr="00EA29C5">
        <w:rPr>
          <w:sz w:val="28"/>
          <w:szCs w:val="28"/>
        </w:rPr>
        <w:t xml:space="preserve"> использования субсидий, предусмотренн</w:t>
      </w:r>
      <w:r w:rsidR="006A536B">
        <w:rPr>
          <w:sz w:val="28"/>
          <w:szCs w:val="28"/>
        </w:rPr>
        <w:t>ого</w:t>
      </w:r>
      <w:r w:rsidR="00EA29C5" w:rsidRPr="00EA29C5">
        <w:rPr>
          <w:sz w:val="28"/>
          <w:szCs w:val="28"/>
        </w:rPr>
        <w:t xml:space="preserve"> соглашениями о предоставлении субсидий, применение мер ответственности к муниципальным образованиям осуществляется в следующем порядке:</w:t>
      </w:r>
    </w:p>
    <w:p w:rsidR="00EA29C5" w:rsidRPr="00EA29C5" w:rsidRDefault="009B2249" w:rsidP="00EA29C5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A29C5" w:rsidRPr="00EA29C5">
        <w:rPr>
          <w:sz w:val="28"/>
          <w:szCs w:val="28"/>
        </w:rPr>
        <w:t>.1. В случае установле</w:t>
      </w:r>
      <w:r w:rsidR="00E379C5">
        <w:rPr>
          <w:sz w:val="28"/>
          <w:szCs w:val="28"/>
        </w:rPr>
        <w:t>ния фактов недостижения значения результата</w:t>
      </w:r>
      <w:r w:rsidR="00EA29C5" w:rsidRPr="00EA29C5">
        <w:rPr>
          <w:sz w:val="28"/>
          <w:szCs w:val="28"/>
        </w:rPr>
        <w:t xml:space="preserve"> использования субсидий на основании отчетов и сведений, представляемых му</w:t>
      </w:r>
      <w:r w:rsidR="00EA29C5">
        <w:rPr>
          <w:sz w:val="28"/>
          <w:szCs w:val="28"/>
        </w:rPr>
        <w:t>ниципальными образованиями, министерство</w:t>
      </w:r>
      <w:r w:rsidR="00EA29C5" w:rsidRPr="00EA29C5">
        <w:rPr>
          <w:sz w:val="28"/>
          <w:szCs w:val="28"/>
        </w:rPr>
        <w:t xml:space="preserve"> в срок до </w:t>
      </w:r>
      <w:r w:rsidR="006A6BB2">
        <w:rPr>
          <w:sz w:val="28"/>
          <w:szCs w:val="28"/>
        </w:rPr>
        <w:br/>
      </w:r>
      <w:r w:rsidR="00EA29C5" w:rsidRPr="00EA29C5">
        <w:rPr>
          <w:sz w:val="28"/>
          <w:szCs w:val="28"/>
        </w:rPr>
        <w:t xml:space="preserve">1 апреля </w:t>
      </w:r>
      <w:r w:rsidR="006A6BB2">
        <w:rPr>
          <w:sz w:val="28"/>
          <w:szCs w:val="28"/>
        </w:rPr>
        <w:t>2025</w:t>
      </w:r>
      <w:r w:rsidR="0082720F">
        <w:rPr>
          <w:sz w:val="28"/>
          <w:szCs w:val="28"/>
        </w:rPr>
        <w:t xml:space="preserve"> года направляе</w:t>
      </w:r>
      <w:r w:rsidR="00EA29C5" w:rsidRPr="00EA29C5">
        <w:rPr>
          <w:sz w:val="28"/>
          <w:szCs w:val="28"/>
        </w:rPr>
        <w:t xml:space="preserve">т администрациям муниципальных образований требования о возврате средств местных бюджетов в доход областного бюджета в срок до 20 </w:t>
      </w:r>
      <w:r w:rsidR="00EA29C5" w:rsidRPr="006A6BB2">
        <w:rPr>
          <w:sz w:val="28"/>
          <w:szCs w:val="28"/>
        </w:rPr>
        <w:t xml:space="preserve">апреля </w:t>
      </w:r>
      <w:r w:rsidR="006A6BB2" w:rsidRPr="006A6BB2">
        <w:rPr>
          <w:sz w:val="28"/>
          <w:szCs w:val="28"/>
        </w:rPr>
        <w:t>2025</w:t>
      </w:r>
      <w:r w:rsidR="00EA29C5" w:rsidRPr="006A6BB2">
        <w:rPr>
          <w:sz w:val="28"/>
          <w:szCs w:val="28"/>
        </w:rPr>
        <w:t xml:space="preserve"> года.</w:t>
      </w:r>
    </w:p>
    <w:p w:rsidR="00EA29C5" w:rsidRPr="00EA29C5" w:rsidRDefault="00EA29C5" w:rsidP="00EA29C5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EA29C5">
        <w:rPr>
          <w:sz w:val="28"/>
          <w:szCs w:val="28"/>
        </w:rPr>
        <w:t xml:space="preserve"> до 1 мая </w:t>
      </w:r>
      <w:r w:rsidR="006A6BB2" w:rsidRPr="006A6BB2">
        <w:rPr>
          <w:sz w:val="28"/>
          <w:szCs w:val="28"/>
        </w:rPr>
        <w:t xml:space="preserve">2025 </w:t>
      </w:r>
      <w:r w:rsidRPr="006A6BB2">
        <w:rPr>
          <w:sz w:val="28"/>
          <w:szCs w:val="28"/>
        </w:rPr>
        <w:t>года</w:t>
      </w:r>
      <w:r>
        <w:rPr>
          <w:sz w:val="28"/>
          <w:szCs w:val="28"/>
        </w:rPr>
        <w:t xml:space="preserve"> представляе</w:t>
      </w:r>
      <w:r w:rsidRPr="00EA29C5">
        <w:rPr>
          <w:sz w:val="28"/>
          <w:szCs w:val="28"/>
        </w:rPr>
        <w:t xml:space="preserve">т в министерство финансов Кировской области информацию о возврате (невозврате) </w:t>
      </w:r>
      <w:r w:rsidRPr="00EA29C5">
        <w:rPr>
          <w:sz w:val="28"/>
          <w:szCs w:val="28"/>
        </w:rPr>
        <w:lastRenderedPageBreak/>
        <w:t>муниципальными образованиями средств местных бюджетов в доход областного бюджета в установленный срок.</w:t>
      </w:r>
    </w:p>
    <w:p w:rsidR="00EA29C5" w:rsidRPr="00A62BA4" w:rsidRDefault="009B2249" w:rsidP="00EA29C5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A29C5" w:rsidRPr="00EA29C5">
        <w:rPr>
          <w:sz w:val="28"/>
          <w:szCs w:val="28"/>
        </w:rPr>
        <w:t>.2. В случае установле</w:t>
      </w:r>
      <w:r w:rsidR="00E379C5">
        <w:rPr>
          <w:sz w:val="28"/>
          <w:szCs w:val="28"/>
        </w:rPr>
        <w:t>ния фактов недостижения значения результата</w:t>
      </w:r>
      <w:r w:rsidR="00EA29C5" w:rsidRPr="00EA29C5">
        <w:rPr>
          <w:sz w:val="28"/>
          <w:szCs w:val="28"/>
        </w:rPr>
        <w:t xml:space="preserve">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FE2B57" w:rsidRPr="00A62BA4" w:rsidRDefault="009B2249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E2B57" w:rsidRPr="00A62BA4">
        <w:rPr>
          <w:sz w:val="28"/>
          <w:szCs w:val="28"/>
        </w:rPr>
        <w:t xml:space="preserve">. Объем средств, подлежащий возврату из местного бюджета </w:t>
      </w:r>
      <w:r w:rsidR="00FE2B57">
        <w:rPr>
          <w:sz w:val="28"/>
          <w:szCs w:val="28"/>
        </w:rPr>
        <w:br/>
      </w:r>
      <w:r w:rsidR="00FE2B57" w:rsidRPr="00A62BA4">
        <w:rPr>
          <w:sz w:val="28"/>
          <w:szCs w:val="28"/>
        </w:rPr>
        <w:t>i-</w:t>
      </w:r>
      <w:proofErr w:type="spellStart"/>
      <w:r w:rsidR="00FE2B57" w:rsidRPr="00A62BA4">
        <w:rPr>
          <w:sz w:val="28"/>
          <w:szCs w:val="28"/>
        </w:rPr>
        <w:t>го</w:t>
      </w:r>
      <w:proofErr w:type="spellEnd"/>
      <w:r w:rsidR="00FE2B57" w:rsidRPr="00A62BA4">
        <w:rPr>
          <w:sz w:val="28"/>
          <w:szCs w:val="28"/>
        </w:rPr>
        <w:t xml:space="preserve"> муниципального образования в доход областного бюджета </w:t>
      </w:r>
      <w:r w:rsidR="00FE2B57" w:rsidRPr="00A62BA4">
        <w:rPr>
          <w:noProof/>
          <w:position w:val="-8"/>
          <w:sz w:val="28"/>
          <w:szCs w:val="28"/>
        </w:rPr>
        <w:drawing>
          <wp:inline distT="0" distB="0" distL="0" distR="0" wp14:anchorId="22426AED" wp14:editId="690CBA78">
            <wp:extent cx="346075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B57" w:rsidRPr="00A62BA4">
        <w:rPr>
          <w:sz w:val="28"/>
          <w:szCs w:val="28"/>
        </w:rPr>
        <w:t>, рассчитывается по формуле:</w:t>
      </w: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62BA4">
        <w:rPr>
          <w:noProof/>
          <w:position w:val="-8"/>
          <w:sz w:val="28"/>
          <w:szCs w:val="28"/>
        </w:rPr>
        <w:drawing>
          <wp:inline distT="0" distB="0" distL="0" distR="0" wp14:anchorId="285A8C86" wp14:editId="34CDBEFB">
            <wp:extent cx="1173480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E2B57" w:rsidRPr="00A62BA4" w:rsidRDefault="00FE2B57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2BA4">
        <w:rPr>
          <w:noProof/>
          <w:position w:val="-8"/>
          <w:sz w:val="28"/>
          <w:szCs w:val="28"/>
        </w:rPr>
        <w:drawing>
          <wp:inline distT="0" distB="0" distL="0" distR="0" wp14:anchorId="542475E7" wp14:editId="15CC0D24">
            <wp:extent cx="220345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объем субсидий, перечисленных</w:t>
      </w:r>
      <w:r w:rsidRPr="00A62BA4">
        <w:rPr>
          <w:sz w:val="28"/>
          <w:szCs w:val="28"/>
        </w:rPr>
        <w:t xml:space="preserve"> местному бюджет</w:t>
      </w:r>
      <w:r>
        <w:rPr>
          <w:sz w:val="28"/>
          <w:szCs w:val="28"/>
        </w:rPr>
        <w:t xml:space="preserve">у в </w:t>
      </w:r>
      <w:r w:rsidR="00643A14">
        <w:rPr>
          <w:sz w:val="28"/>
          <w:szCs w:val="28"/>
        </w:rPr>
        <w:t xml:space="preserve">2024 </w:t>
      </w:r>
      <w:r>
        <w:rPr>
          <w:sz w:val="28"/>
          <w:szCs w:val="28"/>
        </w:rPr>
        <w:t>году</w:t>
      </w:r>
      <w:r w:rsidRPr="00A62BA4">
        <w:rPr>
          <w:sz w:val="28"/>
          <w:szCs w:val="28"/>
        </w:rPr>
        <w:t>, бе</w:t>
      </w:r>
      <w:r>
        <w:rPr>
          <w:sz w:val="28"/>
          <w:szCs w:val="28"/>
        </w:rPr>
        <w:t>з учета размера остатка субсидий</w:t>
      </w:r>
      <w:r w:rsidRPr="00A62BA4">
        <w:rPr>
          <w:sz w:val="28"/>
          <w:szCs w:val="28"/>
        </w:rPr>
        <w:t xml:space="preserve">, не использованного по состоянию на </w:t>
      </w:r>
      <w:r w:rsidR="003F5F1E">
        <w:rPr>
          <w:sz w:val="28"/>
          <w:szCs w:val="28"/>
        </w:rPr>
        <w:br/>
      </w:r>
      <w:r w:rsidRPr="00A62BA4">
        <w:rPr>
          <w:sz w:val="28"/>
          <w:szCs w:val="28"/>
        </w:rPr>
        <w:t xml:space="preserve">1 января </w:t>
      </w:r>
      <w:r w:rsidR="006A6BB2">
        <w:rPr>
          <w:sz w:val="28"/>
          <w:szCs w:val="28"/>
        </w:rPr>
        <w:t xml:space="preserve">2025 </w:t>
      </w:r>
      <w:r w:rsidRPr="006A6BB2">
        <w:rPr>
          <w:sz w:val="28"/>
          <w:szCs w:val="28"/>
        </w:rPr>
        <w:t>года</w:t>
      </w:r>
      <w:r w:rsidRPr="00A62BA4">
        <w:rPr>
          <w:sz w:val="28"/>
          <w:szCs w:val="28"/>
        </w:rPr>
        <w:t>, потребность в котором не подтверждена министерством;</w:t>
      </w:r>
    </w:p>
    <w:p w:rsidR="00FE2B57" w:rsidRPr="00A62BA4" w:rsidRDefault="00FE2B57" w:rsidP="00DB210D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2BA4">
        <w:rPr>
          <w:sz w:val="28"/>
          <w:szCs w:val="28"/>
        </w:rPr>
        <w:t xml:space="preserve">k </w:t>
      </w:r>
      <w:r>
        <w:rPr>
          <w:sz w:val="28"/>
          <w:szCs w:val="28"/>
        </w:rPr>
        <w:t>–</w:t>
      </w:r>
      <w:r w:rsidRPr="00A62BA4">
        <w:rPr>
          <w:sz w:val="28"/>
          <w:szCs w:val="28"/>
        </w:rPr>
        <w:t xml:space="preserve"> коэффициент, равный 0,01</w:t>
      </w:r>
      <w:r w:rsidR="00DB210D">
        <w:rPr>
          <w:sz w:val="28"/>
          <w:szCs w:val="28"/>
        </w:rPr>
        <w:t xml:space="preserve"> (коэффициент, равный 0,005, при предоставлении субсидий на строительство и реконструкцию объектов капитального строительства муниципальной собственности)</w:t>
      </w:r>
      <w:r w:rsidRPr="00A62BA4">
        <w:rPr>
          <w:sz w:val="28"/>
          <w:szCs w:val="28"/>
        </w:rPr>
        <w:t>.</w:t>
      </w:r>
    </w:p>
    <w:p w:rsidR="00FE2B57" w:rsidRPr="00A62BA4" w:rsidRDefault="009B2249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E2B57">
        <w:rPr>
          <w:sz w:val="28"/>
          <w:szCs w:val="28"/>
        </w:rPr>
        <w:t>. Если получателями субсидий</w:t>
      </w:r>
      <w:r w:rsidR="00FE2B57" w:rsidRPr="00A62BA4">
        <w:rPr>
          <w:sz w:val="28"/>
          <w:szCs w:val="28"/>
        </w:rPr>
        <w:t xml:space="preserve"> в порядке и на осн</w:t>
      </w:r>
      <w:r w:rsidR="00DB210D">
        <w:rPr>
          <w:sz w:val="28"/>
          <w:szCs w:val="28"/>
        </w:rPr>
        <w:t xml:space="preserve">овании документов, </w:t>
      </w:r>
      <w:r w:rsidR="00FE2B57">
        <w:rPr>
          <w:sz w:val="28"/>
          <w:szCs w:val="28"/>
        </w:rPr>
        <w:t>установлен</w:t>
      </w:r>
      <w:r w:rsidR="00DB210D">
        <w:rPr>
          <w:sz w:val="28"/>
          <w:szCs w:val="28"/>
        </w:rPr>
        <w:t>н</w:t>
      </w:r>
      <w:r w:rsidR="00FE2B57">
        <w:rPr>
          <w:sz w:val="28"/>
          <w:szCs w:val="28"/>
        </w:rPr>
        <w:t>ы</w:t>
      </w:r>
      <w:r w:rsidR="00DB210D">
        <w:rPr>
          <w:sz w:val="28"/>
          <w:szCs w:val="28"/>
        </w:rPr>
        <w:t>х</w:t>
      </w:r>
      <w:r w:rsidR="00FE2B57" w:rsidRPr="00A62BA4">
        <w:rPr>
          <w:sz w:val="28"/>
          <w:szCs w:val="28"/>
        </w:rPr>
        <w:t xml:space="preserve"> муниципальными контрактами (контрактами, договорами), 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то установленные настоящим Порядком меры ответственности не применяются.</w:t>
      </w:r>
    </w:p>
    <w:p w:rsidR="00FE2B57" w:rsidRDefault="009B2249" w:rsidP="00FE2B5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E2B57" w:rsidRPr="00A62BA4">
        <w:rPr>
          <w:sz w:val="28"/>
          <w:szCs w:val="28"/>
        </w:rPr>
        <w:t xml:space="preserve">. В случае если муниципальными образованиями по состоянию на </w:t>
      </w:r>
      <w:r w:rsidR="00FE2B57">
        <w:rPr>
          <w:sz w:val="28"/>
          <w:szCs w:val="28"/>
        </w:rPr>
        <w:br/>
      </w:r>
      <w:r w:rsidR="00FE2B57" w:rsidRPr="00A62BA4">
        <w:rPr>
          <w:sz w:val="28"/>
          <w:szCs w:val="28"/>
        </w:rPr>
        <w:t>31 дека</w:t>
      </w:r>
      <w:r w:rsidR="00FE2B57">
        <w:rPr>
          <w:sz w:val="28"/>
          <w:szCs w:val="28"/>
        </w:rPr>
        <w:t xml:space="preserve">бря </w:t>
      </w:r>
      <w:r w:rsidR="00C36D54">
        <w:rPr>
          <w:sz w:val="28"/>
          <w:szCs w:val="28"/>
        </w:rPr>
        <w:t>2024 года</w:t>
      </w:r>
      <w:r w:rsidR="00FE2B57">
        <w:rPr>
          <w:sz w:val="28"/>
          <w:szCs w:val="28"/>
        </w:rPr>
        <w:t xml:space="preserve"> субсидии не использованы</w:t>
      </w:r>
      <w:r w:rsidR="00FE2B57" w:rsidRPr="00A62BA4">
        <w:rPr>
          <w:sz w:val="28"/>
          <w:szCs w:val="28"/>
        </w:rPr>
        <w:t xml:space="preserve"> в размере, установленном законом области об областном бюджете, министерство в срок до 1 февраля </w:t>
      </w:r>
      <w:r w:rsidR="006A6BB2" w:rsidRPr="006A6BB2">
        <w:rPr>
          <w:sz w:val="28"/>
          <w:szCs w:val="28"/>
        </w:rPr>
        <w:t xml:space="preserve">2025 </w:t>
      </w:r>
      <w:r w:rsidR="00FE2B57" w:rsidRPr="006A6BB2">
        <w:rPr>
          <w:sz w:val="28"/>
          <w:szCs w:val="28"/>
        </w:rPr>
        <w:t>года</w:t>
      </w:r>
      <w:r w:rsidR="00FE2B57" w:rsidRPr="00A62BA4">
        <w:rPr>
          <w:sz w:val="28"/>
          <w:szCs w:val="28"/>
        </w:rPr>
        <w:t xml:space="preserve"> направляет главам администраций муниципальных образований </w:t>
      </w:r>
      <w:r w:rsidR="00FE2B57" w:rsidRPr="00A62BA4">
        <w:rPr>
          <w:sz w:val="28"/>
          <w:szCs w:val="28"/>
        </w:rPr>
        <w:lastRenderedPageBreak/>
        <w:t>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:rsidR="00781B58" w:rsidRDefault="00781B58" w:rsidP="009B2249">
      <w:pPr>
        <w:pStyle w:val="ConsPlusNormal"/>
        <w:contextualSpacing/>
        <w:jc w:val="center"/>
        <w:rPr>
          <w:sz w:val="28"/>
          <w:szCs w:val="28"/>
        </w:rPr>
      </w:pPr>
    </w:p>
    <w:p w:rsidR="0049211C" w:rsidRDefault="0049211C" w:rsidP="009B2249">
      <w:pPr>
        <w:pStyle w:val="ConsPlusNormal"/>
        <w:contextualSpacing/>
        <w:jc w:val="center"/>
        <w:rPr>
          <w:sz w:val="28"/>
          <w:szCs w:val="28"/>
        </w:rPr>
      </w:pPr>
    </w:p>
    <w:p w:rsidR="0049211C" w:rsidRDefault="0049211C" w:rsidP="00092789">
      <w:pPr>
        <w:pStyle w:val="ConsPlusNormal"/>
        <w:spacing w:after="120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2" w:name="_GoBack"/>
      <w:bookmarkEnd w:id="2"/>
    </w:p>
    <w:sectPr w:rsidR="0049211C" w:rsidSect="00FC4139">
      <w:headerReference w:type="default" r:id="rId12"/>
      <w:pgSz w:w="11905" w:h="16838"/>
      <w:pgMar w:top="1134" w:right="850" w:bottom="1134" w:left="1701" w:header="426" w:footer="0" w:gutter="0"/>
      <w:pgNumType w:start="6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5E9" w:rsidRDefault="002375E9" w:rsidP="007B0933">
      <w:r>
        <w:separator/>
      </w:r>
    </w:p>
  </w:endnote>
  <w:endnote w:type="continuationSeparator" w:id="0">
    <w:p w:rsidR="002375E9" w:rsidRDefault="002375E9" w:rsidP="007B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5E9" w:rsidRDefault="002375E9" w:rsidP="007B0933">
      <w:r>
        <w:separator/>
      </w:r>
    </w:p>
  </w:footnote>
  <w:footnote w:type="continuationSeparator" w:id="0">
    <w:p w:rsidR="002375E9" w:rsidRDefault="002375E9" w:rsidP="007B0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2831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4139" w:rsidRPr="00FC4139" w:rsidRDefault="00FC4139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FC41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41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41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61BA">
          <w:rPr>
            <w:rFonts w:ascii="Times New Roman" w:hAnsi="Times New Roman" w:cs="Times New Roman"/>
            <w:noProof/>
            <w:sz w:val="28"/>
            <w:szCs w:val="28"/>
          </w:rPr>
          <w:t>71</w:t>
        </w:r>
        <w:r w:rsidRPr="00FC41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755B" w:rsidRDefault="0004755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81"/>
    <w:rsid w:val="00011073"/>
    <w:rsid w:val="000347C0"/>
    <w:rsid w:val="0004755B"/>
    <w:rsid w:val="000506C7"/>
    <w:rsid w:val="00052D50"/>
    <w:rsid w:val="00055683"/>
    <w:rsid w:val="0007317B"/>
    <w:rsid w:val="00086963"/>
    <w:rsid w:val="00092789"/>
    <w:rsid w:val="00096ECF"/>
    <w:rsid w:val="000A30E2"/>
    <w:rsid w:val="000B43EF"/>
    <w:rsid w:val="000D1F55"/>
    <w:rsid w:val="00140967"/>
    <w:rsid w:val="0016785A"/>
    <w:rsid w:val="0019330B"/>
    <w:rsid w:val="001A4338"/>
    <w:rsid w:val="001A49C9"/>
    <w:rsid w:val="001B031F"/>
    <w:rsid w:val="001B133F"/>
    <w:rsid w:val="001B4819"/>
    <w:rsid w:val="001C25E9"/>
    <w:rsid w:val="001E1EE4"/>
    <w:rsid w:val="001E43D1"/>
    <w:rsid w:val="001E4B6D"/>
    <w:rsid w:val="001F1E53"/>
    <w:rsid w:val="00203F0F"/>
    <w:rsid w:val="0023468A"/>
    <w:rsid w:val="002375E9"/>
    <w:rsid w:val="00242CFB"/>
    <w:rsid w:val="00244985"/>
    <w:rsid w:val="00247555"/>
    <w:rsid w:val="00251D47"/>
    <w:rsid w:val="002613BF"/>
    <w:rsid w:val="0026646A"/>
    <w:rsid w:val="00283FFC"/>
    <w:rsid w:val="002A5C46"/>
    <w:rsid w:val="002C4FB2"/>
    <w:rsid w:val="002E0E2D"/>
    <w:rsid w:val="002E188C"/>
    <w:rsid w:val="002E6C87"/>
    <w:rsid w:val="002F0634"/>
    <w:rsid w:val="00303E7B"/>
    <w:rsid w:val="0030667C"/>
    <w:rsid w:val="0031081D"/>
    <w:rsid w:val="00335448"/>
    <w:rsid w:val="00355381"/>
    <w:rsid w:val="00364968"/>
    <w:rsid w:val="00397804"/>
    <w:rsid w:val="003A23C6"/>
    <w:rsid w:val="003C2296"/>
    <w:rsid w:val="003C5699"/>
    <w:rsid w:val="003D24D2"/>
    <w:rsid w:val="003E1D99"/>
    <w:rsid w:val="003F0164"/>
    <w:rsid w:val="003F1B99"/>
    <w:rsid w:val="003F5F1E"/>
    <w:rsid w:val="00406FD5"/>
    <w:rsid w:val="004439D1"/>
    <w:rsid w:val="00471050"/>
    <w:rsid w:val="00471EDF"/>
    <w:rsid w:val="0049211C"/>
    <w:rsid w:val="004949C3"/>
    <w:rsid w:val="004973D0"/>
    <w:rsid w:val="004C40B1"/>
    <w:rsid w:val="004E3CAA"/>
    <w:rsid w:val="00504C2A"/>
    <w:rsid w:val="005065FC"/>
    <w:rsid w:val="00520B9C"/>
    <w:rsid w:val="005558DF"/>
    <w:rsid w:val="0056584D"/>
    <w:rsid w:val="00575785"/>
    <w:rsid w:val="005909B3"/>
    <w:rsid w:val="00595478"/>
    <w:rsid w:val="0059710E"/>
    <w:rsid w:val="005A6019"/>
    <w:rsid w:val="005B16F6"/>
    <w:rsid w:val="005D468D"/>
    <w:rsid w:val="005D5B08"/>
    <w:rsid w:val="005F41DC"/>
    <w:rsid w:val="00614EBB"/>
    <w:rsid w:val="00623ADB"/>
    <w:rsid w:val="00643A14"/>
    <w:rsid w:val="00651BDF"/>
    <w:rsid w:val="00671AB1"/>
    <w:rsid w:val="006A4BE3"/>
    <w:rsid w:val="006A536B"/>
    <w:rsid w:val="006A6BB2"/>
    <w:rsid w:val="006C771D"/>
    <w:rsid w:val="00714916"/>
    <w:rsid w:val="00724B5F"/>
    <w:rsid w:val="0076045E"/>
    <w:rsid w:val="00781B58"/>
    <w:rsid w:val="007B0933"/>
    <w:rsid w:val="007C100B"/>
    <w:rsid w:val="007E220F"/>
    <w:rsid w:val="00800695"/>
    <w:rsid w:val="0082720F"/>
    <w:rsid w:val="00863D9B"/>
    <w:rsid w:val="0087752B"/>
    <w:rsid w:val="008C0F12"/>
    <w:rsid w:val="008C394C"/>
    <w:rsid w:val="008E052D"/>
    <w:rsid w:val="00901380"/>
    <w:rsid w:val="00913D6A"/>
    <w:rsid w:val="0092651C"/>
    <w:rsid w:val="00934448"/>
    <w:rsid w:val="00961109"/>
    <w:rsid w:val="00967C08"/>
    <w:rsid w:val="009803AC"/>
    <w:rsid w:val="00984019"/>
    <w:rsid w:val="00986095"/>
    <w:rsid w:val="009A189F"/>
    <w:rsid w:val="009A5472"/>
    <w:rsid w:val="009B2249"/>
    <w:rsid w:val="009B3912"/>
    <w:rsid w:val="009C639D"/>
    <w:rsid w:val="00A23495"/>
    <w:rsid w:val="00A37E41"/>
    <w:rsid w:val="00A47617"/>
    <w:rsid w:val="00A47CB3"/>
    <w:rsid w:val="00A53A69"/>
    <w:rsid w:val="00A57E76"/>
    <w:rsid w:val="00A605C6"/>
    <w:rsid w:val="00A6108F"/>
    <w:rsid w:val="00A92376"/>
    <w:rsid w:val="00AC563A"/>
    <w:rsid w:val="00AD0244"/>
    <w:rsid w:val="00B04AD5"/>
    <w:rsid w:val="00B0639F"/>
    <w:rsid w:val="00B221CC"/>
    <w:rsid w:val="00B27732"/>
    <w:rsid w:val="00B45CAE"/>
    <w:rsid w:val="00B57E85"/>
    <w:rsid w:val="00B61A43"/>
    <w:rsid w:val="00B70656"/>
    <w:rsid w:val="00B96D69"/>
    <w:rsid w:val="00BC0EDA"/>
    <w:rsid w:val="00BC137C"/>
    <w:rsid w:val="00BC557D"/>
    <w:rsid w:val="00BE0547"/>
    <w:rsid w:val="00C36D54"/>
    <w:rsid w:val="00C617A7"/>
    <w:rsid w:val="00C6430B"/>
    <w:rsid w:val="00C66973"/>
    <w:rsid w:val="00C7112B"/>
    <w:rsid w:val="00C91D82"/>
    <w:rsid w:val="00CB255A"/>
    <w:rsid w:val="00CC1E85"/>
    <w:rsid w:val="00CD3A03"/>
    <w:rsid w:val="00CD4F73"/>
    <w:rsid w:val="00CD68B1"/>
    <w:rsid w:val="00CF137C"/>
    <w:rsid w:val="00CF589C"/>
    <w:rsid w:val="00D2288B"/>
    <w:rsid w:val="00D56ED5"/>
    <w:rsid w:val="00D63638"/>
    <w:rsid w:val="00D91E9C"/>
    <w:rsid w:val="00DA026B"/>
    <w:rsid w:val="00DB210D"/>
    <w:rsid w:val="00DD5A49"/>
    <w:rsid w:val="00E07098"/>
    <w:rsid w:val="00E16AB0"/>
    <w:rsid w:val="00E16B20"/>
    <w:rsid w:val="00E16C26"/>
    <w:rsid w:val="00E20203"/>
    <w:rsid w:val="00E24E45"/>
    <w:rsid w:val="00E379C5"/>
    <w:rsid w:val="00E87D63"/>
    <w:rsid w:val="00E94055"/>
    <w:rsid w:val="00EA29C5"/>
    <w:rsid w:val="00EF7631"/>
    <w:rsid w:val="00EF7A3A"/>
    <w:rsid w:val="00F06357"/>
    <w:rsid w:val="00F37554"/>
    <w:rsid w:val="00F97C1E"/>
    <w:rsid w:val="00FA78A6"/>
    <w:rsid w:val="00FB1E09"/>
    <w:rsid w:val="00FC4139"/>
    <w:rsid w:val="00FC61BA"/>
    <w:rsid w:val="00FD2D7D"/>
    <w:rsid w:val="00FE2B57"/>
    <w:rsid w:val="00FE41A8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9CCE8-BA73-4DE2-AAA4-AC196E6D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4985"/>
    <w:pPr>
      <w:widowControl w:val="0"/>
      <w:spacing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449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44985"/>
    <w:pPr>
      <w:widowControl w:val="0"/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59"/>
    <w:rsid w:val="00B706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E67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2D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D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0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0933"/>
  </w:style>
  <w:style w:type="paragraph" w:styleId="a9">
    <w:name w:val="footer"/>
    <w:basedOn w:val="a"/>
    <w:link w:val="aa"/>
    <w:uiPriority w:val="99"/>
    <w:unhideWhenUsed/>
    <w:rsid w:val="007B0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0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442909F51A7D57F9A54251A3A6CFC9747DB0423917EFDC460286204781320438198D75A4ADCA20A4F206F387F4C840B4607F25FJBm9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6442909F51A7D57F9A54251A3A6CFC9747DE01259D7EFDC460286204781320438198D4524FD5F1520021337E285F860C4605F743B85875J8m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9433-B3FC-4492-A5F7-7853F48B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8</cp:revision>
  <cp:lastPrinted>2024-10-31T11:25:00Z</cp:lastPrinted>
  <dcterms:created xsi:type="dcterms:W3CDTF">2024-09-30T15:08:00Z</dcterms:created>
  <dcterms:modified xsi:type="dcterms:W3CDTF">2024-11-11T11:52:00Z</dcterms:modified>
</cp:coreProperties>
</file>